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0018D" w14:textId="5B010482" w:rsidR="0027777E" w:rsidRDefault="00154539" w:rsidP="00DD0AE7">
      <w:bookmarkStart w:id="0" w:name="_GoBack"/>
      <w:r>
        <w:rPr>
          <w:noProof/>
          <w:lang w:eastAsia="fr-FR"/>
        </w:rPr>
        <w:drawing>
          <wp:anchor distT="0" distB="0" distL="114300" distR="114300" simplePos="0" relativeHeight="251663360" behindDoc="0" locked="0" layoutInCell="1" allowOverlap="1" wp14:anchorId="2FBAA4D3" wp14:editId="29989362">
            <wp:simplePos x="0" y="0"/>
            <wp:positionH relativeFrom="column">
              <wp:posOffset>1500505</wp:posOffset>
            </wp:positionH>
            <wp:positionV relativeFrom="paragraph">
              <wp:posOffset>-271145</wp:posOffset>
            </wp:positionV>
            <wp:extent cx="784860" cy="889635"/>
            <wp:effectExtent l="0" t="0" r="0" b="571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FA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889635"/>
                    </a:xfrm>
                    <a:prstGeom prst="rect">
                      <a:avLst/>
                    </a:prstGeom>
                  </pic:spPr>
                </pic:pic>
              </a:graphicData>
            </a:graphic>
            <wp14:sizeRelH relativeFrom="page">
              <wp14:pctWidth>0</wp14:pctWidth>
            </wp14:sizeRelH>
            <wp14:sizeRelV relativeFrom="page">
              <wp14:pctHeight>0</wp14:pctHeight>
            </wp14:sizeRelV>
          </wp:anchor>
        </w:drawing>
      </w:r>
      <w:bookmarkEnd w:id="0"/>
      <w:r w:rsidR="00106F9C" w:rsidRPr="006A6F50">
        <w:rPr>
          <w:noProof/>
          <w:lang w:eastAsia="fr-FR"/>
        </w:rPr>
        <w:drawing>
          <wp:anchor distT="0" distB="0" distL="114300" distR="114300" simplePos="0" relativeHeight="251660288" behindDoc="0" locked="0" layoutInCell="1" allowOverlap="1" wp14:anchorId="23AD203C" wp14:editId="70049FEF">
            <wp:simplePos x="0" y="0"/>
            <wp:positionH relativeFrom="margin">
              <wp:posOffset>4784725</wp:posOffset>
            </wp:positionH>
            <wp:positionV relativeFrom="margin">
              <wp:posOffset>-36195</wp:posOffset>
            </wp:positionV>
            <wp:extent cx="1371600" cy="433705"/>
            <wp:effectExtent l="0" t="0" r="0" b="4445"/>
            <wp:wrapSquare wrapText="bothSides"/>
            <wp:docPr id="2" name="Image 2" descr="Logo de Voir Ensemble" title="Logo Voir Ensem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e l'Association Voir Ensembl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160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9C" w:rsidRPr="006A6F50">
        <w:rPr>
          <w:noProof/>
          <w:lang w:eastAsia="fr-FR"/>
        </w:rPr>
        <w:drawing>
          <wp:anchor distT="0" distB="0" distL="114300" distR="114300" simplePos="0" relativeHeight="251661312" behindDoc="0" locked="0" layoutInCell="1" allowOverlap="1" wp14:anchorId="5ED81013" wp14:editId="23128EED">
            <wp:simplePos x="0" y="0"/>
            <wp:positionH relativeFrom="margin">
              <wp:posOffset>3375025</wp:posOffset>
            </wp:positionH>
            <wp:positionV relativeFrom="margin">
              <wp:posOffset>-257810</wp:posOffset>
            </wp:positionV>
            <wp:extent cx="1311910" cy="861060"/>
            <wp:effectExtent l="0" t="0" r="2540" b="0"/>
            <wp:wrapSquare wrapText="bothSides"/>
            <wp:docPr id="3" name="Image 3" descr="Logo de l'Association Valentin Haüy (AVH)"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e l'Association Valentin Haüy (AVH)"/>
                    <pic:cNvPicPr>
                      <a:picLocks noChangeAspect="1" noChangeArrowheads="1"/>
                    </pic:cNvPicPr>
                  </pic:nvPicPr>
                  <pic:blipFill>
                    <a:blip r:embed="rId10" cstate="print">
                      <a:extLst>
                        <a:ext uri="{28A0092B-C50C-407E-A947-70E740481C1C}">
                          <a14:useLocalDpi xmlns:a14="http://schemas.microsoft.com/office/drawing/2010/main" val="0"/>
                        </a:ext>
                      </a:extLst>
                    </a:blip>
                    <a:srcRect l="17682" t="17764" r="18994" b="23669"/>
                    <a:stretch>
                      <a:fillRect/>
                    </a:stretch>
                  </pic:blipFill>
                  <pic:spPr bwMode="auto">
                    <a:xfrm>
                      <a:off x="0" y="0"/>
                      <a:ext cx="131191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9C">
        <w:rPr>
          <w:noProof/>
          <w:szCs w:val="26"/>
          <w:lang w:eastAsia="fr-FR"/>
        </w:rPr>
        <w:drawing>
          <wp:anchor distT="0" distB="0" distL="114300" distR="114300" simplePos="0" relativeHeight="251664384" behindDoc="1" locked="0" layoutInCell="1" allowOverlap="1" wp14:anchorId="47E4948D" wp14:editId="5116E2D7">
            <wp:simplePos x="0" y="0"/>
            <wp:positionH relativeFrom="column">
              <wp:posOffset>2414905</wp:posOffset>
            </wp:positionH>
            <wp:positionV relativeFrom="paragraph">
              <wp:posOffset>-282575</wp:posOffset>
            </wp:positionV>
            <wp:extent cx="1043940" cy="951230"/>
            <wp:effectExtent l="0" t="0" r="3810" b="1270"/>
            <wp:wrapNone/>
            <wp:docPr id="6" name="Image 6" descr="Logo GIAA -ApiDV : accompagner, promouvoir, et intégrer les déficients visuels." title="Logo GIAA-api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IAA-ApiD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951230"/>
                    </a:xfrm>
                    <a:prstGeom prst="rect">
                      <a:avLst/>
                    </a:prstGeom>
                  </pic:spPr>
                </pic:pic>
              </a:graphicData>
            </a:graphic>
            <wp14:sizeRelH relativeFrom="page">
              <wp14:pctWidth>0</wp14:pctWidth>
            </wp14:sizeRelH>
            <wp14:sizeRelV relativeFrom="page">
              <wp14:pctHeight>0</wp14:pctHeight>
            </wp14:sizeRelV>
          </wp:anchor>
        </w:drawing>
      </w:r>
      <w:r w:rsidR="00106F9C" w:rsidRPr="006A6F50">
        <w:rPr>
          <w:noProof/>
          <w:lang w:eastAsia="fr-FR"/>
        </w:rPr>
        <w:drawing>
          <wp:anchor distT="0" distB="0" distL="114300" distR="114300" simplePos="0" relativeHeight="251659264" behindDoc="0" locked="0" layoutInCell="1" allowOverlap="1" wp14:anchorId="0E70F01E" wp14:editId="71DB0901">
            <wp:simplePos x="0" y="0"/>
            <wp:positionH relativeFrom="margin">
              <wp:posOffset>585470</wp:posOffset>
            </wp:positionH>
            <wp:positionV relativeFrom="margin">
              <wp:posOffset>-241935</wp:posOffset>
            </wp:positionV>
            <wp:extent cx="610235" cy="807720"/>
            <wp:effectExtent l="0" t="0" r="0" b="0"/>
            <wp:wrapSquare wrapText="bothSides"/>
            <wp:docPr id="1" name="Image 1" descr="Logo de la Fédération des Aveugles de France" title="Logo 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e la Fédération des Aveugles de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023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F9C" w:rsidRPr="006A6F50">
        <w:rPr>
          <w:noProof/>
          <w:lang w:eastAsia="fr-FR"/>
        </w:rPr>
        <w:drawing>
          <wp:anchor distT="0" distB="0" distL="114300" distR="114300" simplePos="0" relativeHeight="251662336" behindDoc="0" locked="0" layoutInCell="1" allowOverlap="1" wp14:anchorId="5709DC41" wp14:editId="2B3BAB90">
            <wp:simplePos x="0" y="0"/>
            <wp:positionH relativeFrom="margin">
              <wp:posOffset>-404495</wp:posOffset>
            </wp:positionH>
            <wp:positionV relativeFrom="margin">
              <wp:posOffset>-242570</wp:posOffset>
            </wp:positionV>
            <wp:extent cx="727710" cy="755650"/>
            <wp:effectExtent l="0" t="0" r="0" b="6350"/>
            <wp:wrapSquare wrapText="bothSides"/>
            <wp:docPr id="4" name="Image 4" descr="Logo CFPSAA : Confédération Française pour la Promotion Sociale des Aveugles et Amblyopes" title="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FPSAA : Confédération Française pour la Promotion Sociale des Aveugles et Amblyop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7710" cy="755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86D0ED" w14:textId="39301669" w:rsidR="00106F9C" w:rsidRDefault="00106F9C" w:rsidP="00DD0AE7"/>
    <w:p w14:paraId="6F5860FA" w14:textId="3456BD2E" w:rsidR="0027777E" w:rsidRDefault="0027777E" w:rsidP="00DD0AE7"/>
    <w:p w14:paraId="09B6F186" w14:textId="77777777" w:rsidR="00106F9C" w:rsidRDefault="00106F9C" w:rsidP="00DD0AE7"/>
    <w:p w14:paraId="2C8D4019" w14:textId="0831F1A7" w:rsidR="00570121" w:rsidRDefault="0027777E" w:rsidP="00DD0AE7">
      <w:pPr>
        <w:pStyle w:val="Titre1"/>
      </w:pPr>
      <w:r>
        <w:t xml:space="preserve">Kit pratique pour les élections </w:t>
      </w:r>
      <w:r w:rsidR="00F15C65">
        <w:t>législatives 2022</w:t>
      </w:r>
    </w:p>
    <w:p w14:paraId="41E0BA80" w14:textId="77777777" w:rsidR="0027777E" w:rsidRDefault="0027777E" w:rsidP="00DD0AE7"/>
    <w:p w14:paraId="4A8F071C" w14:textId="77777777" w:rsidR="00480D48" w:rsidRDefault="00480D48" w:rsidP="00DD0AE7"/>
    <w:p w14:paraId="51EE91BD" w14:textId="77777777" w:rsidR="00480D48" w:rsidRDefault="00480D48" w:rsidP="00DD0AE7"/>
    <w:p w14:paraId="3986DA58" w14:textId="77777777" w:rsidR="00480D48" w:rsidRDefault="00480D48" w:rsidP="00DD0AE7"/>
    <w:p w14:paraId="326DF2FE" w14:textId="77777777" w:rsidR="00480D48" w:rsidRDefault="00480D48" w:rsidP="00DD0AE7"/>
    <w:p w14:paraId="5949DC3F" w14:textId="77777777" w:rsidR="00480D48" w:rsidRDefault="00480D48" w:rsidP="00DD0AE7"/>
    <w:p w14:paraId="655F9BE9" w14:textId="3F0FB970" w:rsidR="0027777E" w:rsidRDefault="0027777E" w:rsidP="00DD0AE7">
      <w:pPr>
        <w:pStyle w:val="Titre2"/>
      </w:pPr>
      <w:r>
        <w:t>Sommaire</w:t>
      </w:r>
    </w:p>
    <w:p w14:paraId="1FED2A90" w14:textId="77777777" w:rsidR="0027777E" w:rsidRDefault="0027777E" w:rsidP="00DD0AE7"/>
    <w:p w14:paraId="6886A5E2" w14:textId="6A91A2BA" w:rsidR="00DA1166" w:rsidRDefault="00E31393" w:rsidP="00EC3C0D">
      <w:pPr>
        <w:jc w:val="left"/>
        <w:rPr>
          <w:rStyle w:val="Lienhypertexte"/>
        </w:rPr>
      </w:pPr>
      <w:hyperlink w:anchor="_Présentation_de_notre" w:history="1">
        <w:r w:rsidR="0027777E" w:rsidRPr="0027777E">
          <w:rPr>
            <w:rStyle w:val="Lienhypertexte"/>
          </w:rPr>
          <w:t>Présentation de notre mobilisation</w:t>
        </w:r>
      </w:hyperlink>
    </w:p>
    <w:p w14:paraId="701CB49A" w14:textId="7A82CE58" w:rsidR="00BA0E5E" w:rsidRDefault="00BA0E5E" w:rsidP="00EC3C0D">
      <w:pPr>
        <w:jc w:val="left"/>
        <w:rPr>
          <w:rStyle w:val="Lienhypertexte"/>
        </w:rPr>
      </w:pPr>
    </w:p>
    <w:p w14:paraId="073300C8" w14:textId="509EF274" w:rsidR="00BA0E5E" w:rsidRDefault="00E31393" w:rsidP="00EC3C0D">
      <w:pPr>
        <w:jc w:val="left"/>
        <w:rPr>
          <w:rStyle w:val="Lienhypertexte"/>
        </w:rPr>
      </w:pPr>
      <w:hyperlink w:anchor="_Les_enjeux_de" w:history="1">
        <w:r w:rsidR="00BA0E5E" w:rsidRPr="00BA0E5E">
          <w:rPr>
            <w:rStyle w:val="Lienhypertexte"/>
          </w:rPr>
          <w:t>Les enjeux de cette élection</w:t>
        </w:r>
      </w:hyperlink>
      <w:r w:rsidR="00BA0E5E">
        <w:rPr>
          <w:rStyle w:val="Lienhypertexte"/>
        </w:rPr>
        <w:t xml:space="preserve"> </w:t>
      </w:r>
    </w:p>
    <w:p w14:paraId="1096CB90" w14:textId="77777777" w:rsidR="00DA1166" w:rsidRDefault="00DA1166" w:rsidP="00EC3C0D">
      <w:pPr>
        <w:jc w:val="left"/>
        <w:rPr>
          <w:rStyle w:val="Lienhypertexte"/>
        </w:rPr>
      </w:pPr>
    </w:p>
    <w:p w14:paraId="5B768DFC" w14:textId="0FA0D15B" w:rsidR="0027777E" w:rsidRPr="0027777E" w:rsidRDefault="00E31393" w:rsidP="00EC3C0D">
      <w:pPr>
        <w:jc w:val="left"/>
      </w:pPr>
      <w:hyperlink w:anchor="_Ce_que_vous" w:history="1">
        <w:r w:rsidR="00DA1166" w:rsidRPr="00DA1166">
          <w:rPr>
            <w:rStyle w:val="Lienhypertexte"/>
          </w:rPr>
          <w:t>Ce que vous pouvez faire</w:t>
        </w:r>
      </w:hyperlink>
      <w:r w:rsidR="0027777E">
        <w:br/>
      </w:r>
    </w:p>
    <w:p w14:paraId="6E31DEED" w14:textId="77777777" w:rsidR="0027777E" w:rsidRPr="0027777E" w:rsidRDefault="00E31393" w:rsidP="00EC3C0D">
      <w:pPr>
        <w:jc w:val="left"/>
      </w:pPr>
      <w:hyperlink w:anchor="_Informations_complémentaires_pour" w:history="1">
        <w:r w:rsidR="0027777E" w:rsidRPr="0027777E">
          <w:rPr>
            <w:rStyle w:val="Lienhypertexte"/>
          </w:rPr>
          <w:t>Informations complémentaires pour interpeller vos candidats</w:t>
        </w:r>
      </w:hyperlink>
    </w:p>
    <w:p w14:paraId="0A4216E6" w14:textId="77777777" w:rsidR="0027777E" w:rsidRDefault="0027777E" w:rsidP="00DD0AE7">
      <w:pPr>
        <w:rPr>
          <w:sz w:val="28"/>
        </w:rPr>
      </w:pPr>
      <w:r>
        <w:br w:type="page"/>
      </w:r>
    </w:p>
    <w:p w14:paraId="24751F24" w14:textId="77777777" w:rsidR="0027777E" w:rsidRDefault="0027777E" w:rsidP="00DD0AE7">
      <w:pPr>
        <w:pStyle w:val="Titre2"/>
      </w:pPr>
      <w:bookmarkStart w:id="1" w:name="_Présentation_de_notre"/>
      <w:bookmarkEnd w:id="1"/>
      <w:r>
        <w:lastRenderedPageBreak/>
        <w:t>Présentation de notre mobilisation</w:t>
      </w:r>
    </w:p>
    <w:p w14:paraId="3C387AA6" w14:textId="4CF44F56" w:rsidR="00990C6C" w:rsidRDefault="00990C6C" w:rsidP="00DD0AE7"/>
    <w:p w14:paraId="197D15E5" w14:textId="5EEA8232" w:rsidR="00793495" w:rsidRDefault="006C799A" w:rsidP="00DD0AE7">
      <w:r>
        <w:t>D</w:t>
      </w:r>
      <w:r w:rsidR="00793495">
        <w:t>epuis les européennes</w:t>
      </w:r>
      <w:r>
        <w:t xml:space="preserve"> et à chaque élection</w:t>
      </w:r>
      <w:r w:rsidR="001D5F9C">
        <w:t>, nos associations de la</w:t>
      </w:r>
      <w:r w:rsidR="00793495">
        <w:t xml:space="preserve"> déficience visuelle se mobilisent ensemble, sous l’égide de la CFPSAA, pour porter la cause du handicap visuel au cœur des </w:t>
      </w:r>
      <w:r>
        <w:t xml:space="preserve">programmes des candidats et de leurs partis. </w:t>
      </w:r>
    </w:p>
    <w:p w14:paraId="22705D7C" w14:textId="496404EA" w:rsidR="00A739A3" w:rsidRDefault="00A739A3" w:rsidP="00A739A3"/>
    <w:p w14:paraId="49010438" w14:textId="306A4B58" w:rsidR="006C799A" w:rsidRDefault="001D5F9C" w:rsidP="00A739A3">
      <w:r>
        <w:t>Cette année, nous avons co</w:t>
      </w:r>
      <w:r w:rsidR="00F5763F">
        <w:t xml:space="preserve">rédigé un livret blanc </w:t>
      </w:r>
      <w:r w:rsidR="00150074">
        <w:t>que vous pouvez retrouver sur le site de la CFPSAA</w:t>
      </w:r>
      <w:r w:rsidR="006C799A">
        <w:t xml:space="preserve"> : </w:t>
      </w:r>
      <w:hyperlink r:id="rId14" w:history="1">
        <w:r w:rsidR="006C799A" w:rsidRPr="00945A3B">
          <w:rPr>
            <w:rStyle w:val="Lienhypertexte"/>
          </w:rPr>
          <w:t>https://www.cfpsaa.fr/17-ans-pour-17-propositions/</w:t>
        </w:r>
      </w:hyperlink>
      <w:r w:rsidR="006C799A">
        <w:t xml:space="preserve"> et auprès de nos associations. </w:t>
      </w:r>
    </w:p>
    <w:p w14:paraId="704D48BE" w14:textId="2BDB363D" w:rsidR="00A73864" w:rsidRDefault="0054418F" w:rsidP="00A739A3">
      <w:r>
        <w:t>Vous pouvez retrouver</w:t>
      </w:r>
      <w:r w:rsidR="00A73864">
        <w:t xml:space="preserve"> ces 1</w:t>
      </w:r>
      <w:r>
        <w:t xml:space="preserve">7 propositions en vidéo avec la participation de 17 témoins déficients visuels via ce lien : </w:t>
      </w:r>
      <w:hyperlink r:id="rId15" w:history="1">
        <w:r w:rsidRPr="00E672AD">
          <w:rPr>
            <w:rStyle w:val="Lienhypertexte"/>
          </w:rPr>
          <w:t>https://www.youtube.com/watch?v=ZFei72IfqE8</w:t>
        </w:r>
      </w:hyperlink>
      <w:r>
        <w:t xml:space="preserve"> </w:t>
      </w:r>
    </w:p>
    <w:p w14:paraId="06C697E5" w14:textId="77777777" w:rsidR="00A73864" w:rsidRDefault="00A73864" w:rsidP="00A739A3"/>
    <w:p w14:paraId="7EF77595" w14:textId="5ABF49D7" w:rsidR="00F5763F" w:rsidRDefault="00F5763F" w:rsidP="00A739A3">
      <w:r>
        <w:t xml:space="preserve">Nous avons remis ce livret blanc le 11 février pour les 17 ans de </w:t>
      </w:r>
      <w:r w:rsidR="004E52F3">
        <w:t xml:space="preserve">la </w:t>
      </w:r>
      <w:r>
        <w:t xml:space="preserve">loi </w:t>
      </w:r>
      <w:r w:rsidR="00091FFC">
        <w:t xml:space="preserve">de </w:t>
      </w:r>
      <w:r>
        <w:t>2005 à sept candidats, directement dans leur QG.</w:t>
      </w:r>
      <w:r w:rsidR="00E50535">
        <w:t xml:space="preserve"> </w:t>
      </w:r>
    </w:p>
    <w:p w14:paraId="78127D8E" w14:textId="6738FD49" w:rsidR="00E50535" w:rsidRDefault="0054418F" w:rsidP="00A739A3">
      <w:r>
        <w:t xml:space="preserve">Vous pouvez revivre en </w:t>
      </w:r>
      <w:r w:rsidR="00E50535">
        <w:t xml:space="preserve">vidéo </w:t>
      </w:r>
      <w:r w:rsidR="00150074">
        <w:t xml:space="preserve">cette tournée </w:t>
      </w:r>
      <w:r>
        <w:t xml:space="preserve">exceptionnelle : </w:t>
      </w:r>
      <w:hyperlink r:id="rId16" w:history="1">
        <w:r w:rsidRPr="00E672AD">
          <w:rPr>
            <w:rStyle w:val="Lienhypertexte"/>
          </w:rPr>
          <w:t>https://www.youtube.com/watch?v=46vZD2K2qQY</w:t>
        </w:r>
      </w:hyperlink>
      <w:r>
        <w:t xml:space="preserve"> </w:t>
      </w:r>
    </w:p>
    <w:p w14:paraId="61FF508C" w14:textId="77777777" w:rsidR="00E50535" w:rsidRDefault="00E50535" w:rsidP="00A739A3"/>
    <w:p w14:paraId="6B77A892" w14:textId="564BEDDD" w:rsidR="00F5763F" w:rsidRDefault="00F5763F" w:rsidP="00A739A3">
      <w:r>
        <w:t xml:space="preserve">Ensuite, la CFPSAA a initié avec les associations 100% HANDINAMIQUE, LADAPT, et l'APHPP, </w:t>
      </w:r>
      <w:r w:rsidR="00866992">
        <w:t xml:space="preserve">le dispositif </w:t>
      </w:r>
      <w:r>
        <w:t>Handébat 2022 pour partir à la rencontre des candidats et comprendre, sans considération politique partisane, quelles sont leurs propositions concrètes en matière de handicap et d’inclusion.</w:t>
      </w:r>
    </w:p>
    <w:p w14:paraId="3569B1DE" w14:textId="1BE47A33" w:rsidR="00F5763F" w:rsidRDefault="00F5763F" w:rsidP="00A739A3">
      <w:r>
        <w:t>Ensemble, elles ont organisé un grand débat le 23 mars et des interviews des candidats.</w:t>
      </w:r>
    </w:p>
    <w:p w14:paraId="3181140E" w14:textId="77FCA461" w:rsidR="00A739A3" w:rsidRDefault="00A739A3" w:rsidP="00A739A3"/>
    <w:p w14:paraId="6059CD2A" w14:textId="52206315" w:rsidR="0054418F" w:rsidRDefault="0054418F" w:rsidP="00A739A3">
      <w:r>
        <w:t xml:space="preserve">Ce débat est à revoir via ce lien : </w:t>
      </w:r>
      <w:hyperlink r:id="rId17" w:history="1">
        <w:r w:rsidRPr="00E672AD">
          <w:rPr>
            <w:rStyle w:val="Lienhypertexte"/>
          </w:rPr>
          <w:t>https://www.qr.handebat2022.fr/</w:t>
        </w:r>
      </w:hyperlink>
      <w:r>
        <w:t xml:space="preserve"> </w:t>
      </w:r>
    </w:p>
    <w:p w14:paraId="48C4EDEA" w14:textId="78C160C9" w:rsidR="00124C95" w:rsidRDefault="00124C95" w:rsidP="00A739A3">
      <w:r>
        <w:t>É</w:t>
      </w:r>
      <w:r w:rsidR="00150074">
        <w:t xml:space="preserve">galement, vous pouvez </w:t>
      </w:r>
      <w:r w:rsidR="0054418F">
        <w:t xml:space="preserve">visionner les </w:t>
      </w:r>
      <w:r>
        <w:t xml:space="preserve">interviews </w:t>
      </w:r>
      <w:r w:rsidR="00994BF0">
        <w:t>dans les QG de campagne</w:t>
      </w:r>
      <w:r w:rsidR="00E120BD">
        <w:t xml:space="preserve"> des candidats, sur la chaî</w:t>
      </w:r>
      <w:r w:rsidR="00150074">
        <w:t xml:space="preserve">ne YouTube d’Handébat 2022 : </w:t>
      </w:r>
    </w:p>
    <w:p w14:paraId="50D4047E" w14:textId="5520074D" w:rsidR="00994BF0" w:rsidRDefault="00E31393" w:rsidP="00A739A3">
      <w:hyperlink r:id="rId18" w:history="1">
        <w:r w:rsidR="00124C95" w:rsidRPr="00E672AD">
          <w:rPr>
            <w:rStyle w:val="Lienhypertexte"/>
          </w:rPr>
          <w:t>https://www.youtube.com/channel/UCfJBWAaUDvC0Y304t5oUGjw?app=desktop&amp;cbrd=1</w:t>
        </w:r>
      </w:hyperlink>
      <w:r w:rsidR="00124C95">
        <w:t xml:space="preserve"> </w:t>
      </w:r>
    </w:p>
    <w:p w14:paraId="34223E09" w14:textId="77777777" w:rsidR="00994BF0" w:rsidRPr="00A739A3" w:rsidRDefault="00994BF0" w:rsidP="00A739A3"/>
    <w:p w14:paraId="50CEAC9D" w14:textId="69164592" w:rsidR="00DA1166" w:rsidRDefault="00F5763F" w:rsidP="00DD0AE7">
      <w:r>
        <w:t>Après cette mobilisation nationale exceptionnelle, nous avons besoin de vous pour les élections législatives !</w:t>
      </w:r>
    </w:p>
    <w:p w14:paraId="1677DE63" w14:textId="2868233D" w:rsidR="00F5763F" w:rsidRDefault="00F5763F" w:rsidP="00DD0AE7"/>
    <w:p w14:paraId="3E1C99A7" w14:textId="26A79758" w:rsidR="00F5763F" w:rsidRDefault="00F5763F" w:rsidP="00F5763F">
      <w:pPr>
        <w:pStyle w:val="Titre2"/>
      </w:pPr>
      <w:bookmarkStart w:id="2" w:name="_Les_enjeux_de"/>
      <w:bookmarkEnd w:id="2"/>
      <w:r>
        <w:t>Les enjeux de cette élection</w:t>
      </w:r>
    </w:p>
    <w:p w14:paraId="0665C006" w14:textId="048F8BA2" w:rsidR="00F5763F" w:rsidRDefault="00F5763F" w:rsidP="00F5763F"/>
    <w:p w14:paraId="11EC7F53" w14:textId="75EC910C" w:rsidR="006C799A" w:rsidRDefault="006C799A" w:rsidP="006C799A">
      <w:pPr>
        <w:pStyle w:val="Titre3"/>
      </w:pPr>
      <w:r>
        <w:t>Le rôle d’un député</w:t>
      </w:r>
    </w:p>
    <w:p w14:paraId="0F857A2A" w14:textId="2280262D" w:rsidR="006C799A" w:rsidRDefault="006C799A" w:rsidP="006C799A"/>
    <w:p w14:paraId="0B969666" w14:textId="53FC8F7A" w:rsidR="00FC1DC3" w:rsidRDefault="006C799A" w:rsidP="006C799A">
      <w:r>
        <w:t>Un député est un élu qui siège à l’Assemblée nationale.</w:t>
      </w:r>
      <w:r w:rsidR="00FC1DC3">
        <w:t xml:space="preserve"> En tout, il y a 577 députés. </w:t>
      </w:r>
      <w:r>
        <w:t xml:space="preserve"> </w:t>
      </w:r>
    </w:p>
    <w:p w14:paraId="294540A6" w14:textId="178F79BF" w:rsidR="006C799A" w:rsidRDefault="006C799A" w:rsidP="006C799A">
      <w:pPr>
        <w:rPr>
          <w:rStyle w:val="clearfix"/>
        </w:rPr>
      </w:pPr>
      <w:r>
        <w:t>Ce</w:t>
      </w:r>
      <w:r w:rsidR="00FC1DC3">
        <w:t>s</w:t>
      </w:r>
      <w:r>
        <w:t xml:space="preserve"> parlementaire</w:t>
      </w:r>
      <w:r w:rsidR="00FC1DC3">
        <w:t>s ont</w:t>
      </w:r>
      <w:r>
        <w:t xml:space="preserve"> différentes compétences :</w:t>
      </w:r>
      <w:r w:rsidR="00FC1DC3">
        <w:t xml:space="preserve"> </w:t>
      </w:r>
      <w:r>
        <w:t>vote</w:t>
      </w:r>
      <w:r w:rsidR="00FC1DC3">
        <w:t>r</w:t>
      </w:r>
      <w:r>
        <w:t xml:space="preserve"> la loi</w:t>
      </w:r>
      <w:r w:rsidR="00FC1DC3">
        <w:t>, faire</w:t>
      </w:r>
      <w:r>
        <w:t xml:space="preserve"> des propositions de lois, </w:t>
      </w:r>
      <w:r w:rsidR="00FC1DC3">
        <w:t>contrôler l’action du Gouvernement, saisir le Conseil constitutionnel</w:t>
      </w:r>
      <w:r w:rsidR="001D5F9C">
        <w:t>,</w:t>
      </w:r>
      <w:r w:rsidR="00FC1DC3">
        <w:t xml:space="preserve"> voire mettre </w:t>
      </w:r>
      <w:r w:rsidR="00FC1DC3">
        <w:rPr>
          <w:rStyle w:val="clearfix"/>
        </w:rPr>
        <w:t>en cause la responsabilité du Gouvern</w:t>
      </w:r>
      <w:r w:rsidR="00BA0E5E">
        <w:rPr>
          <w:rStyle w:val="clearfix"/>
        </w:rPr>
        <w:t>ement par une motion de censure.</w:t>
      </w:r>
      <w:r w:rsidR="00FC1DC3">
        <w:rPr>
          <w:rStyle w:val="clearfix"/>
        </w:rPr>
        <w:t xml:space="preserve"> </w:t>
      </w:r>
    </w:p>
    <w:p w14:paraId="79C2B9CE" w14:textId="4E66FC94" w:rsidR="00FC1DC3" w:rsidRDefault="00FC1DC3" w:rsidP="006C799A">
      <w:pPr>
        <w:rPr>
          <w:rStyle w:val="clearfix"/>
        </w:rPr>
      </w:pPr>
      <w:r>
        <w:rPr>
          <w:rStyle w:val="clearfix"/>
        </w:rPr>
        <w:t xml:space="preserve">En plus de ce travail législatif et </w:t>
      </w:r>
      <w:r w:rsidR="00866992">
        <w:rPr>
          <w:rStyle w:val="clearfix"/>
        </w:rPr>
        <w:t xml:space="preserve">de </w:t>
      </w:r>
      <w:r>
        <w:rPr>
          <w:rStyle w:val="clearfix"/>
        </w:rPr>
        <w:t>ce travail de contrôle, l’Assemblé</w:t>
      </w:r>
      <w:r w:rsidR="0013560E">
        <w:rPr>
          <w:rStyle w:val="clearfix"/>
        </w:rPr>
        <w:t>e</w:t>
      </w:r>
      <w:r>
        <w:rPr>
          <w:rStyle w:val="clearfix"/>
        </w:rPr>
        <w:t xml:space="preserve"> nationale a aussi un rôle d’évaluation des politiques publiques.</w:t>
      </w:r>
    </w:p>
    <w:p w14:paraId="28A52B00" w14:textId="77777777" w:rsidR="00FC1DC3" w:rsidRDefault="00FC1DC3" w:rsidP="006C799A"/>
    <w:p w14:paraId="662A5F8A" w14:textId="2C2F4831" w:rsidR="006C799A" w:rsidRDefault="006C799A" w:rsidP="006C799A">
      <w:pPr>
        <w:pStyle w:val="Titre3"/>
      </w:pPr>
      <w:r>
        <w:t>Le fonctionnement de l’élection</w:t>
      </w:r>
    </w:p>
    <w:p w14:paraId="2CF13DC5" w14:textId="6AD758E6" w:rsidR="00FC1DC3" w:rsidRDefault="00FC1DC3" w:rsidP="00FC1DC3"/>
    <w:p w14:paraId="6E35E183" w14:textId="6C62760D" w:rsidR="00FC1DC3" w:rsidRDefault="00FC1DC3" w:rsidP="00FC1DC3">
      <w:r>
        <w:t>Les députés sont élus par circonscription. Notre territoire est donc divisé en circonscrip</w:t>
      </w:r>
      <w:r w:rsidR="0013560E">
        <w:t>tion où chaque électeur choisit</w:t>
      </w:r>
      <w:r>
        <w:t xml:space="preserve"> un député entre les candidats de sa circonscription. Il y a au moins une circonscription par département. Leur nombre par département dépend du nombre d’habitants sur ce département. </w:t>
      </w:r>
    </w:p>
    <w:p w14:paraId="4C276932" w14:textId="377D9848" w:rsidR="00FC1DC3" w:rsidRDefault="00FC1DC3" w:rsidP="00FC1DC3">
      <w:pPr>
        <w:rPr>
          <w:rStyle w:val="clearfix"/>
          <w:b/>
        </w:rPr>
      </w:pPr>
      <w:r>
        <w:lastRenderedPageBreak/>
        <w:t xml:space="preserve">Les députés sont élus au suffrage </w:t>
      </w:r>
      <w:r w:rsidRPr="00FC1DC3">
        <w:t>u</w:t>
      </w:r>
      <w:r w:rsidRPr="00FC1DC3">
        <w:rPr>
          <w:rStyle w:val="lev"/>
          <w:b w:val="0"/>
        </w:rPr>
        <w:t>niversel direct au scrutin uninominal majoritaire à deux tours</w:t>
      </w:r>
      <w:r w:rsidRPr="00FC1DC3">
        <w:rPr>
          <w:rStyle w:val="clearfix"/>
          <w:b/>
        </w:rPr>
        <w:t>.</w:t>
      </w:r>
    </w:p>
    <w:p w14:paraId="6847C5F7" w14:textId="41F15B4C" w:rsidR="00FC1DC3" w:rsidRDefault="00FC1DC3" w:rsidP="00FC1DC3">
      <w:pPr>
        <w:rPr>
          <w:rStyle w:val="clearfix"/>
        </w:rPr>
      </w:pPr>
      <w:r w:rsidRPr="00FC1DC3">
        <w:t xml:space="preserve">Au premier tour, </w:t>
      </w:r>
      <w:r>
        <w:t>est élu le candidat ay</w:t>
      </w:r>
      <w:r>
        <w:rPr>
          <w:rStyle w:val="clearfix"/>
        </w:rPr>
        <w:t>ant obtenu la majorité absolue des suffrages exprimés, s’ils représentent au m</w:t>
      </w:r>
      <w:r w:rsidR="00826648">
        <w:rPr>
          <w:rStyle w:val="clearfix"/>
        </w:rPr>
        <w:t>oins 25% des électeurs inscrits.</w:t>
      </w:r>
    </w:p>
    <w:p w14:paraId="634846D4" w14:textId="219CD7A4" w:rsidR="00826648" w:rsidRDefault="00826648" w:rsidP="00FC1DC3">
      <w:pPr>
        <w:rPr>
          <w:rStyle w:val="clearfix"/>
        </w:rPr>
      </w:pPr>
      <w:r>
        <w:rPr>
          <w:rStyle w:val="clearfix"/>
        </w:rPr>
        <w:t>Si ce n’est pas le cas, un second tour est organisé avec les candidats ayant obtenu un nombre de suffrages au moins égal à 12,5% des inscrits. Il peu</w:t>
      </w:r>
      <w:r w:rsidR="001D5F9C">
        <w:rPr>
          <w:rStyle w:val="clearfix"/>
        </w:rPr>
        <w:t xml:space="preserve">t ainsi </w:t>
      </w:r>
      <w:r>
        <w:rPr>
          <w:rStyle w:val="clearfix"/>
        </w:rPr>
        <w:t xml:space="preserve">y avoir </w:t>
      </w:r>
      <w:r w:rsidR="00F56F5B">
        <w:rPr>
          <w:rStyle w:val="clearfix"/>
        </w:rPr>
        <w:t>deux, trois voire quatre candidats lors d’un second tour.</w:t>
      </w:r>
    </w:p>
    <w:p w14:paraId="1FA23B50" w14:textId="2424845A" w:rsidR="00F56F5B" w:rsidRDefault="00F56F5B" w:rsidP="00FC1DC3">
      <w:pPr>
        <w:rPr>
          <w:rStyle w:val="clearfix"/>
        </w:rPr>
      </w:pPr>
    </w:p>
    <w:p w14:paraId="27F63063" w14:textId="1F68114B" w:rsidR="00F56F5B" w:rsidRDefault="00F56F5B" w:rsidP="00FC1DC3">
      <w:pPr>
        <w:rPr>
          <w:rStyle w:val="clearfix"/>
        </w:rPr>
      </w:pPr>
      <w:r>
        <w:rPr>
          <w:rStyle w:val="clearfix"/>
        </w:rPr>
        <w:t>Si les députés sont élus par circonscription, ils représentent la Nation tout</w:t>
      </w:r>
      <w:r w:rsidR="00BA0E5E">
        <w:rPr>
          <w:rStyle w:val="clearfix"/>
        </w:rPr>
        <w:t>e</w:t>
      </w:r>
      <w:r>
        <w:rPr>
          <w:rStyle w:val="clearfix"/>
        </w:rPr>
        <w:t xml:space="preserve"> entière.</w:t>
      </w:r>
    </w:p>
    <w:p w14:paraId="6388F205" w14:textId="1D064208" w:rsidR="00F56F5B" w:rsidRDefault="00F56F5B" w:rsidP="00DD0AE7">
      <w:pPr>
        <w:rPr>
          <w:rStyle w:val="clearfix"/>
        </w:rPr>
      </w:pPr>
      <w:r>
        <w:rPr>
          <w:rStyle w:val="clearfix"/>
        </w:rPr>
        <w:t>Le</w:t>
      </w:r>
      <w:r w:rsidRPr="00F56F5B">
        <w:rPr>
          <w:rStyle w:val="clearfix"/>
        </w:rPr>
        <w:t xml:space="preserve"> Premier ministre est habituellement issu d'un parti politique appartenant à la majorité de l'Assemblée nationale.</w:t>
      </w:r>
      <w:r>
        <w:rPr>
          <w:rStyle w:val="clearfix"/>
        </w:rPr>
        <w:t xml:space="preserve"> </w:t>
      </w:r>
    </w:p>
    <w:p w14:paraId="141FF2F8" w14:textId="77777777" w:rsidR="00124C95" w:rsidRDefault="00124C95" w:rsidP="00DD0AE7"/>
    <w:p w14:paraId="23C0F12F" w14:textId="77777777" w:rsidR="00DA1166" w:rsidRDefault="00DA1166" w:rsidP="00DD0AE7">
      <w:pPr>
        <w:pStyle w:val="Titre2"/>
      </w:pPr>
      <w:bookmarkStart w:id="3" w:name="_Ce_que_vous"/>
      <w:bookmarkEnd w:id="3"/>
      <w:r>
        <w:t xml:space="preserve">Ce que vous pouvez faire </w:t>
      </w:r>
    </w:p>
    <w:p w14:paraId="3BF14C00" w14:textId="77777777" w:rsidR="00DA1166" w:rsidRDefault="00DA1166" w:rsidP="00DD0AE7"/>
    <w:p w14:paraId="32FD711F" w14:textId="5034ACD5" w:rsidR="00DA1166" w:rsidRDefault="00BA0E5E" w:rsidP="00DD0AE7">
      <w:pPr>
        <w:pStyle w:val="Titre3"/>
      </w:pPr>
      <w:r>
        <w:t>Transmettre le livret blanc</w:t>
      </w:r>
      <w:r w:rsidR="00DA1166" w:rsidRPr="00C3631F">
        <w:t xml:space="preserve"> à vos candidats</w:t>
      </w:r>
    </w:p>
    <w:p w14:paraId="26C37FCA" w14:textId="315A2976" w:rsidR="00BA0E5E" w:rsidRDefault="00BA0E5E" w:rsidP="00BA0E5E"/>
    <w:p w14:paraId="7E5B45DA" w14:textId="6BE27647" w:rsidR="00BA0E5E" w:rsidRDefault="00BA0E5E" w:rsidP="00BA0E5E">
      <w:r>
        <w:t>Afin de sensibiliser les candidats à notre cause, nous vous invitons à remettre aux candidats de</w:t>
      </w:r>
      <w:r w:rsidR="00866992">
        <w:t xml:space="preserve"> vos</w:t>
      </w:r>
      <w:r>
        <w:t xml:space="preserve"> circonscriptions, le livret blanc par mail ou en papier.</w:t>
      </w:r>
    </w:p>
    <w:p w14:paraId="6AF554D4" w14:textId="32A9A890" w:rsidR="00BA0E5E" w:rsidRDefault="00BA0E5E" w:rsidP="00BA0E5E">
      <w:r>
        <w:t xml:space="preserve">S’il y a beaucoup de candidats, vous pouvez prioriser les candidats des partis qui ont eu des candidats à la présidentielle. </w:t>
      </w:r>
    </w:p>
    <w:p w14:paraId="31B472B5" w14:textId="03DE88C7" w:rsidR="00BA0E5E" w:rsidRDefault="00BA0E5E" w:rsidP="00BA0E5E">
      <w:r>
        <w:t xml:space="preserve">Pour leur transmettre ce livret blanc, vous pouvez aussi prendre contact avec l’équipe de campagne du candidat que vous rencontrerez lors des tractages sur les marchés, à la sortie des gares, des stations de </w:t>
      </w:r>
      <w:r w:rsidR="00866992">
        <w:t>tramway, métro</w:t>
      </w:r>
      <w:r>
        <w:t xml:space="preserve"> …</w:t>
      </w:r>
    </w:p>
    <w:p w14:paraId="3B637F7C" w14:textId="65004560" w:rsidR="00BA0E5E" w:rsidRPr="00BA0E5E" w:rsidRDefault="00BA0E5E" w:rsidP="00BA0E5E">
      <w:r>
        <w:t>Nos associations restent à votre disposition pour vous transmettre c</w:t>
      </w:r>
      <w:r w:rsidR="008770FF">
        <w:t xml:space="preserve">e livret blanc en cas de besoin ou pour vous donner les adresses mail des députés sortants. </w:t>
      </w:r>
      <w:r>
        <w:t xml:space="preserve"> </w:t>
      </w:r>
    </w:p>
    <w:p w14:paraId="5B8D8DC9" w14:textId="57F9908C" w:rsidR="00DA1166" w:rsidRDefault="00DA1166" w:rsidP="00DD0AE7">
      <w:pPr>
        <w:rPr>
          <w:b/>
        </w:rPr>
      </w:pPr>
    </w:p>
    <w:p w14:paraId="1C2B3A81" w14:textId="772DC0CC" w:rsidR="00A739A3" w:rsidRDefault="00F5763F" w:rsidP="00DD0AE7">
      <w:pPr>
        <w:rPr>
          <w:b/>
        </w:rPr>
      </w:pPr>
      <w:r>
        <w:rPr>
          <w:b/>
        </w:rPr>
        <w:t>Rencontrer les députés sortants et les candidats</w:t>
      </w:r>
    </w:p>
    <w:p w14:paraId="314A383D" w14:textId="4AA8867C" w:rsidR="00BA0E5E" w:rsidRDefault="00BA0E5E" w:rsidP="00DD0AE7">
      <w:pPr>
        <w:rPr>
          <w:b/>
        </w:rPr>
      </w:pPr>
    </w:p>
    <w:p w14:paraId="3E3C1864" w14:textId="5DCA38D5" w:rsidR="00BA0E5E" w:rsidRDefault="00BA0E5E" w:rsidP="00DD0AE7">
      <w:r w:rsidRPr="00D1387B">
        <w:t xml:space="preserve">En plus de transmettre </w:t>
      </w:r>
      <w:r w:rsidR="00D1387B">
        <w:t xml:space="preserve">notre livret blanc, nous vous invitons à rencontrer les candidats dont les députés sortants qui se représentent. Pour ce rendez-vous, nous vous conseillons d’organiser une petite délégation composée de représentants locaux de nos associations nationales. </w:t>
      </w:r>
    </w:p>
    <w:p w14:paraId="59335AD7" w14:textId="1405CEA6" w:rsidR="00D1387B" w:rsidRDefault="00D1387B" w:rsidP="00DD0AE7">
      <w:r>
        <w:t xml:space="preserve">Dans ce rendez-vous, vous pourrez, ensemble, rappeler nos attentes du livret blanc et les illustrer par vos témoignages personnels, vos difficultés quotidiennes qui nécessitent la mise en œuvre effective de nos propositions.  </w:t>
      </w:r>
    </w:p>
    <w:p w14:paraId="3DD572D9" w14:textId="64E6750A" w:rsidR="00D1387B" w:rsidRDefault="00D1387B" w:rsidP="00DD0AE7"/>
    <w:p w14:paraId="7824EEA0" w14:textId="74EB82E6" w:rsidR="00D1387B" w:rsidRDefault="00D1387B" w:rsidP="00DD0AE7">
      <w:r>
        <w:t xml:space="preserve">Afin de convenir de ce rendez-vous, vous pouvez prendre contact avec l’équipe de campagne du candidat ou passer à sa permanence de campagne s’il en a une. </w:t>
      </w:r>
    </w:p>
    <w:p w14:paraId="0A09A22D" w14:textId="66BFA928" w:rsidR="00D1387B" w:rsidRPr="00D1387B" w:rsidRDefault="00D1387B" w:rsidP="00DD0AE7">
      <w:r>
        <w:t xml:space="preserve">Les candidats peuvent avoir une adresse mail ou des comptes sur les réseaux sociaux pour la campagne. C’est aussi une façon de prendre contact avec eux. Ces informations peuvent être trouvées sur leurs tracts. </w:t>
      </w:r>
    </w:p>
    <w:p w14:paraId="0FE4922C" w14:textId="42820F14" w:rsidR="00F5763F" w:rsidRDefault="00F5763F" w:rsidP="00DD0AE7">
      <w:pPr>
        <w:rPr>
          <w:b/>
        </w:rPr>
      </w:pPr>
    </w:p>
    <w:p w14:paraId="49C4C5F3" w14:textId="6F3BF442" w:rsidR="00F5763F" w:rsidRDefault="00F5763F" w:rsidP="00DD0AE7">
      <w:pPr>
        <w:rPr>
          <w:b/>
        </w:rPr>
      </w:pPr>
      <w:r>
        <w:rPr>
          <w:b/>
        </w:rPr>
        <w:t xml:space="preserve">Organiser un petit débat local </w:t>
      </w:r>
    </w:p>
    <w:p w14:paraId="6A168448" w14:textId="6F8FCA80" w:rsidR="00D1387B" w:rsidRDefault="00D1387B" w:rsidP="00DD0AE7">
      <w:pPr>
        <w:rPr>
          <w:b/>
        </w:rPr>
      </w:pPr>
    </w:p>
    <w:p w14:paraId="7A5876D9" w14:textId="62C0A12E" w:rsidR="00D1387B" w:rsidRDefault="00D1387B" w:rsidP="00DD0AE7">
      <w:r w:rsidRPr="00D1387B">
        <w:t xml:space="preserve">Idéalement, </w:t>
      </w:r>
      <w:r>
        <w:t>vous pouvez</w:t>
      </w:r>
      <w:r w:rsidR="00233427">
        <w:t>,</w:t>
      </w:r>
      <w:r>
        <w:t xml:space="preserve"> entre antennes locales de nos associations, organiser ensemble un petit débat local. </w:t>
      </w:r>
    </w:p>
    <w:p w14:paraId="15D1F2F0" w14:textId="1645F5A5" w:rsidR="00156B3E" w:rsidRDefault="00D1387B" w:rsidP="00DD0AE7">
      <w:r>
        <w:t xml:space="preserve">Vous inviterez ensemble les candidats à présenter leurs propositions pour le handicap à vos adhérents et sympathisants et leur donnerez la parole ensuite pour qu’ils posent des questions aux candidats ou donnent des témoignages. </w:t>
      </w:r>
    </w:p>
    <w:p w14:paraId="4E7FBA61" w14:textId="53706AF4" w:rsidR="00D1387B" w:rsidRDefault="00D1387B" w:rsidP="00DD0AE7">
      <w:r>
        <w:lastRenderedPageBreak/>
        <w:t xml:space="preserve">Il vous </w:t>
      </w:r>
      <w:r w:rsidR="0013560E">
        <w:t xml:space="preserve">est </w:t>
      </w:r>
      <w:r>
        <w:t>possible d’organiser ce débat avec d’autres associations locales représentatives d’</w:t>
      </w:r>
      <w:r w:rsidR="0013560E">
        <w:t xml:space="preserve">autres </w:t>
      </w:r>
      <w:r>
        <w:t>handicap</w:t>
      </w:r>
      <w:r w:rsidR="0013560E">
        <w:t>s</w:t>
      </w:r>
      <w:r>
        <w:t xml:space="preserve">. </w:t>
      </w:r>
    </w:p>
    <w:p w14:paraId="3BF432C2" w14:textId="77777777" w:rsidR="00156B3E" w:rsidRDefault="00156B3E" w:rsidP="00DD0AE7"/>
    <w:p w14:paraId="14FCE98A" w14:textId="5CE2DC1C" w:rsidR="00D1387B" w:rsidRPr="00D1387B" w:rsidRDefault="00D1387B" w:rsidP="00DD0AE7">
      <w:r>
        <w:t xml:space="preserve">Nos associations restent à votre disposition pour vous aider dans cette organisation et communiquer sur l’organisation de vos débats locaux. </w:t>
      </w:r>
    </w:p>
    <w:p w14:paraId="0B385379" w14:textId="77777777" w:rsidR="00A739A3" w:rsidRPr="00C3631F" w:rsidRDefault="00A739A3" w:rsidP="00DD0AE7"/>
    <w:p w14:paraId="60854A5C" w14:textId="77777777" w:rsidR="00DA1166" w:rsidRPr="00C3631F" w:rsidRDefault="00DA1166" w:rsidP="00DD0AE7">
      <w:pPr>
        <w:pStyle w:val="Titre3"/>
      </w:pPr>
      <w:r w:rsidRPr="00C3631F">
        <w:t>Relayer nos messages sur les réseaux sociaux</w:t>
      </w:r>
    </w:p>
    <w:p w14:paraId="74828C4D" w14:textId="77777777" w:rsidR="00EA770E" w:rsidRPr="00C3631F" w:rsidRDefault="00EA770E" w:rsidP="00DD0AE7"/>
    <w:p w14:paraId="20FDB67F" w14:textId="365F8C95" w:rsidR="00156B3E" w:rsidRDefault="00EA770E" w:rsidP="00DD0AE7">
      <w:r w:rsidRPr="00C3631F">
        <w:t>Nos as</w:t>
      </w:r>
      <w:r w:rsidR="00F74961">
        <w:t xml:space="preserve">sociations vont </w:t>
      </w:r>
      <w:r w:rsidR="00D1387B">
        <w:t xml:space="preserve">continuer à faire </w:t>
      </w:r>
      <w:r w:rsidRPr="00C3631F">
        <w:t xml:space="preserve">connaître </w:t>
      </w:r>
      <w:r w:rsidR="00D1387B">
        <w:t xml:space="preserve">notre livret blanc et nos propositions </w:t>
      </w:r>
      <w:r w:rsidRPr="00C3631F">
        <w:t>sur les réseaux sociaux (</w:t>
      </w:r>
      <w:r w:rsidR="00C23A63">
        <w:t>F</w:t>
      </w:r>
      <w:r w:rsidRPr="00C3631F">
        <w:t xml:space="preserve">acebook et </w:t>
      </w:r>
      <w:r w:rsidR="00C23A63">
        <w:t>T</w:t>
      </w:r>
      <w:r w:rsidRPr="00C3631F">
        <w:t xml:space="preserve">witter). </w:t>
      </w:r>
    </w:p>
    <w:p w14:paraId="4F4D60DB" w14:textId="7FF62531" w:rsidR="00EA770E" w:rsidRPr="00C3631F" w:rsidRDefault="00EA770E" w:rsidP="00DD0AE7">
      <w:r w:rsidRPr="00C3631F">
        <w:t>Plus vous serez nombreux à les partager, plus nous serons visibles.</w:t>
      </w:r>
    </w:p>
    <w:p w14:paraId="5C36145B" w14:textId="2F9B4DC9" w:rsidR="00156B3E" w:rsidRDefault="00156B3E" w:rsidP="00DD0AE7"/>
    <w:p w14:paraId="4514A0F8" w14:textId="27BFAE18" w:rsidR="00DA1166" w:rsidRPr="00C3631F" w:rsidRDefault="00DA1166" w:rsidP="00DD0AE7">
      <w:pPr>
        <w:pStyle w:val="Titre3"/>
      </w:pPr>
      <w:r w:rsidRPr="00C3631F">
        <w:t xml:space="preserve">Et voter les </w:t>
      </w:r>
      <w:r w:rsidR="00156B3E">
        <w:t>12 et 19</w:t>
      </w:r>
      <w:r w:rsidRPr="00C3631F">
        <w:t xml:space="preserve"> </w:t>
      </w:r>
      <w:r w:rsidR="00B80062">
        <w:t xml:space="preserve">juin </w:t>
      </w:r>
    </w:p>
    <w:p w14:paraId="43702415" w14:textId="77777777" w:rsidR="00DA1166" w:rsidRPr="00C3631F" w:rsidRDefault="00DA1166" w:rsidP="00DD0AE7"/>
    <w:p w14:paraId="4025193D" w14:textId="0B8A0AF3" w:rsidR="00EA770E" w:rsidRPr="00C3631F" w:rsidRDefault="00EA770E" w:rsidP="00DD0AE7">
      <w:r w:rsidRPr="00C3631F">
        <w:t xml:space="preserve">Enfin, nous vous invitons, dans la mesure du possible, à vous rendre aux urnes les dimanches </w:t>
      </w:r>
      <w:r w:rsidR="004E52F3">
        <w:t>12 et 1</w:t>
      </w:r>
      <w:r w:rsidR="00F5763F">
        <w:t xml:space="preserve">9 juin. </w:t>
      </w:r>
    </w:p>
    <w:p w14:paraId="1C0647AD" w14:textId="5E2CA342" w:rsidR="00990C6C" w:rsidRDefault="00EA770E" w:rsidP="00DD0AE7">
      <w:r w:rsidRPr="00C3631F">
        <w:t>Bien sûr, notre démarche collective reste non partisane. Notre seul parti est celui de la déficience visuelle !</w:t>
      </w:r>
      <w:bookmarkStart w:id="4" w:name="_Fonctionnement_des_élections"/>
      <w:bookmarkEnd w:id="4"/>
    </w:p>
    <w:p w14:paraId="71801110" w14:textId="415627BA" w:rsidR="001E7028" w:rsidRDefault="001E7028" w:rsidP="00DD0AE7"/>
    <w:p w14:paraId="213ED4E7" w14:textId="098C8061" w:rsidR="001E7028" w:rsidRDefault="001E7028" w:rsidP="001E7028">
      <w:pPr>
        <w:pStyle w:val="Titre2"/>
      </w:pPr>
      <w:r>
        <w:t xml:space="preserve">Les contacts de nos associations </w:t>
      </w:r>
    </w:p>
    <w:p w14:paraId="6E25BFEF" w14:textId="41174B4A" w:rsidR="001E7028" w:rsidRDefault="001E7028" w:rsidP="001E7028"/>
    <w:p w14:paraId="35B030EC" w14:textId="2ACBBE66" w:rsidR="001E7028" w:rsidRDefault="001E7028" w:rsidP="001E7028">
      <w:r>
        <w:t>Si vous souhaitez vous mettre en relation avec des antennes locales de nos associations, voici les coordonnées des personnes qui pourront faire le lien :</w:t>
      </w:r>
    </w:p>
    <w:p w14:paraId="65541F9A" w14:textId="5307081B" w:rsidR="001E7028" w:rsidRDefault="001E7028" w:rsidP="001E7028"/>
    <w:p w14:paraId="4FCEDD3B" w14:textId="5795CEEA" w:rsidR="001E7028" w:rsidRDefault="001E7028" w:rsidP="001E7028">
      <w:pPr>
        <w:pStyle w:val="Titre3"/>
      </w:pPr>
      <w:r>
        <w:t>Fédération des aveugles de France</w:t>
      </w:r>
    </w:p>
    <w:p w14:paraId="292FBE27" w14:textId="005DCE4C" w:rsidR="001E7028" w:rsidRDefault="001E7028" w:rsidP="001E7028"/>
    <w:p w14:paraId="29BFE67E" w14:textId="74415C6C" w:rsidR="001E7028" w:rsidRPr="001E7028" w:rsidRDefault="001E7028" w:rsidP="001E7028">
      <w:r>
        <w:t xml:space="preserve">Julie </w:t>
      </w:r>
      <w:r w:rsidR="009A2F3A">
        <w:t>BERTHOLON</w:t>
      </w:r>
      <w:r>
        <w:t xml:space="preserve"> : </w:t>
      </w:r>
      <w:hyperlink r:id="rId19" w:history="1">
        <w:r w:rsidRPr="00826135">
          <w:rPr>
            <w:rStyle w:val="Lienhypertexte"/>
          </w:rPr>
          <w:t>j.bertholon@aveuglesdefrance.org</w:t>
        </w:r>
      </w:hyperlink>
      <w:r>
        <w:t xml:space="preserve"> </w:t>
      </w:r>
    </w:p>
    <w:p w14:paraId="7BC09982" w14:textId="6E67F8B8" w:rsidR="001E7028" w:rsidRDefault="001E7028" w:rsidP="001E7028"/>
    <w:p w14:paraId="25BD8E6D" w14:textId="0D238F79" w:rsidR="001E7028" w:rsidRDefault="00C539A8" w:rsidP="001E7028">
      <w:pPr>
        <w:pStyle w:val="Titre3"/>
      </w:pPr>
      <w:r>
        <w:t>Fédération française des associations de c</w:t>
      </w:r>
      <w:r w:rsidR="001E7028" w:rsidRPr="00836ABB">
        <w:t>hiens guides d'aveugles</w:t>
      </w:r>
    </w:p>
    <w:p w14:paraId="0D08D91D" w14:textId="0A8AA3E9" w:rsidR="001E7028" w:rsidRDefault="001E7028" w:rsidP="001E7028"/>
    <w:p w14:paraId="03BED1C1" w14:textId="37E5B7FD" w:rsidR="001E7028" w:rsidRPr="001E7028" w:rsidRDefault="00C539A8" w:rsidP="001E7028">
      <w:r>
        <w:t xml:space="preserve">Yolanda DE SOUSA : </w:t>
      </w:r>
      <w:hyperlink r:id="rId20" w:history="1">
        <w:r w:rsidRPr="00D70302">
          <w:rPr>
            <w:rStyle w:val="Lienhypertexte"/>
          </w:rPr>
          <w:t>y.desousa@chiensguides.fr</w:t>
        </w:r>
      </w:hyperlink>
      <w:r>
        <w:t xml:space="preserve"> </w:t>
      </w:r>
    </w:p>
    <w:p w14:paraId="79C893AE" w14:textId="0689D331" w:rsidR="001E7028" w:rsidRDefault="001E7028" w:rsidP="001E7028"/>
    <w:p w14:paraId="7077AE74" w14:textId="605FBF88" w:rsidR="001E7028" w:rsidRDefault="00453FE8" w:rsidP="001E7028">
      <w:pPr>
        <w:pStyle w:val="Titre3"/>
      </w:pPr>
      <w:r>
        <w:t xml:space="preserve">Accompagner, Promouvoir, Intégrer les déficients Visuels - </w:t>
      </w:r>
      <w:r w:rsidR="001E7028">
        <w:t>apiDV</w:t>
      </w:r>
    </w:p>
    <w:p w14:paraId="3C8B8066" w14:textId="36518127" w:rsidR="001E7028" w:rsidRDefault="001E7028" w:rsidP="001E7028"/>
    <w:p w14:paraId="6FD4753B" w14:textId="1ACCC252" w:rsidR="001E7028" w:rsidRPr="001E7028" w:rsidRDefault="001E7028" w:rsidP="001E7028">
      <w:r>
        <w:t xml:space="preserve">Stéphanie </w:t>
      </w:r>
      <w:r w:rsidR="009A2F3A">
        <w:t>ZOCCOLA</w:t>
      </w:r>
      <w:r>
        <w:t xml:space="preserve"> : </w:t>
      </w:r>
      <w:hyperlink r:id="rId21" w:history="1">
        <w:r w:rsidRPr="00826135">
          <w:rPr>
            <w:rStyle w:val="Lienhypertexte"/>
          </w:rPr>
          <w:t>stephanie.zoccola@apidv.org</w:t>
        </w:r>
      </w:hyperlink>
      <w:r>
        <w:t xml:space="preserve"> </w:t>
      </w:r>
    </w:p>
    <w:p w14:paraId="5D5B237D" w14:textId="39878871" w:rsidR="001E7028" w:rsidRDefault="001E7028" w:rsidP="001E7028"/>
    <w:p w14:paraId="1F8A1877" w14:textId="18120DC5" w:rsidR="001E7028" w:rsidRDefault="001E7028" w:rsidP="001E7028">
      <w:pPr>
        <w:pStyle w:val="Titre3"/>
      </w:pPr>
      <w:r>
        <w:t>Association Valentin Haüy</w:t>
      </w:r>
    </w:p>
    <w:p w14:paraId="2BD224A6" w14:textId="7556BEC8" w:rsidR="001E7028" w:rsidRDefault="001E7028" w:rsidP="001E7028"/>
    <w:p w14:paraId="1BE1EB61" w14:textId="6028AE14" w:rsidR="001E7028" w:rsidRDefault="009A2F3A" w:rsidP="001E7028">
      <w:r>
        <w:t xml:space="preserve">Laurence </w:t>
      </w:r>
      <w:r w:rsidRPr="009A2F3A">
        <w:t>DE ROQUEFEUIL</w:t>
      </w:r>
      <w:r>
        <w:t xml:space="preserve"> : </w:t>
      </w:r>
      <w:hyperlink r:id="rId22" w:history="1">
        <w:r w:rsidRPr="00570893">
          <w:rPr>
            <w:rStyle w:val="Lienhypertexte"/>
          </w:rPr>
          <w:t>l.deroquefeuil@avh.asso.fr</w:t>
        </w:r>
      </w:hyperlink>
      <w:r>
        <w:t xml:space="preserve"> </w:t>
      </w:r>
    </w:p>
    <w:p w14:paraId="3F1E129B" w14:textId="77777777" w:rsidR="001E7028" w:rsidRDefault="001E7028" w:rsidP="001E7028"/>
    <w:p w14:paraId="0E013F6B" w14:textId="22651CE5" w:rsidR="001E7028" w:rsidRDefault="001E7028" w:rsidP="001E7028">
      <w:pPr>
        <w:pStyle w:val="Titre3"/>
      </w:pPr>
      <w:r>
        <w:t xml:space="preserve">Voir Ensemble </w:t>
      </w:r>
    </w:p>
    <w:p w14:paraId="1C125383" w14:textId="6C08D1BE" w:rsidR="001E7028" w:rsidRDefault="001E7028" w:rsidP="001E7028"/>
    <w:p w14:paraId="29635D3C" w14:textId="2F38BEF3" w:rsidR="001E7028" w:rsidRPr="001E7028" w:rsidRDefault="001E7028" w:rsidP="001E7028">
      <w:r>
        <w:t xml:space="preserve">Olivier </w:t>
      </w:r>
      <w:r w:rsidR="00DD3150">
        <w:t>RANDRIA</w:t>
      </w:r>
      <w:r>
        <w:t xml:space="preserve"> : </w:t>
      </w:r>
      <w:hyperlink r:id="rId23" w:history="1">
        <w:r w:rsidRPr="00826135">
          <w:rPr>
            <w:rStyle w:val="Lienhypertexte"/>
          </w:rPr>
          <w:t>developpement@voirensemble.asso.fr</w:t>
        </w:r>
      </w:hyperlink>
      <w:r>
        <w:t xml:space="preserve"> </w:t>
      </w:r>
    </w:p>
    <w:p w14:paraId="73421447" w14:textId="3E3E6361" w:rsidR="001E7028" w:rsidRDefault="001E7028" w:rsidP="001E7028"/>
    <w:p w14:paraId="7A77617E" w14:textId="77777777" w:rsidR="001E7028" w:rsidRPr="001E7028" w:rsidRDefault="001E7028" w:rsidP="001E7028"/>
    <w:p w14:paraId="031A7288" w14:textId="6416807E" w:rsidR="00C1676C" w:rsidRDefault="00C1676C" w:rsidP="00DD0AE7"/>
    <w:p w14:paraId="4E4C55D6" w14:textId="77777777" w:rsidR="00C1676C" w:rsidRDefault="00C1676C" w:rsidP="00DD0AE7"/>
    <w:p w14:paraId="4F913183" w14:textId="793812A7" w:rsidR="00793495" w:rsidRDefault="00793495" w:rsidP="00DD0AE7"/>
    <w:p w14:paraId="77307824" w14:textId="77777777" w:rsidR="00793495" w:rsidRPr="00C3631F" w:rsidRDefault="00793495" w:rsidP="00DD0AE7"/>
    <w:p w14:paraId="31635575" w14:textId="3DF8DCF8" w:rsidR="00F7405D" w:rsidRDefault="00F7405D">
      <w:pPr>
        <w:spacing w:after="160" w:line="259" w:lineRule="auto"/>
        <w:jc w:val="left"/>
        <w:rPr>
          <w:sz w:val="28"/>
          <w:lang w:eastAsia="fr-FR"/>
        </w:rPr>
      </w:pPr>
      <w:bookmarkStart w:id="5" w:name="_Compétences_des_départements"/>
      <w:bookmarkEnd w:id="5"/>
    </w:p>
    <w:p w14:paraId="3F5700A5" w14:textId="458798EB" w:rsidR="0027777E" w:rsidRDefault="0027777E" w:rsidP="00DD0AE7">
      <w:pPr>
        <w:pStyle w:val="Titre2"/>
        <w:rPr>
          <w:lang w:eastAsia="fr-FR"/>
        </w:rPr>
      </w:pPr>
      <w:r>
        <w:rPr>
          <w:lang w:eastAsia="fr-FR"/>
        </w:rPr>
        <w:lastRenderedPageBreak/>
        <w:t xml:space="preserve">Informations complémentaires pour interpeller vos candidats </w:t>
      </w:r>
    </w:p>
    <w:p w14:paraId="7E023713" w14:textId="30E66172" w:rsidR="00097687" w:rsidRDefault="00097687" w:rsidP="00097687">
      <w:pPr>
        <w:rPr>
          <w:lang w:eastAsia="fr-FR"/>
        </w:rPr>
      </w:pPr>
    </w:p>
    <w:p w14:paraId="13E00825" w14:textId="3324D1C9" w:rsidR="00097687" w:rsidRDefault="00097687" w:rsidP="00097687">
      <w:pPr>
        <w:pStyle w:val="Titre3"/>
      </w:pPr>
      <w:r>
        <w:t>L’accessibilité numérique</w:t>
      </w:r>
    </w:p>
    <w:p w14:paraId="2690CE1C" w14:textId="4EE87F8E" w:rsidR="00097687" w:rsidRDefault="00097687" w:rsidP="00097687"/>
    <w:p w14:paraId="5BA7BE88" w14:textId="6C6DBA85" w:rsidR="00097687" w:rsidRDefault="00097687" w:rsidP="00097687">
      <w:pPr>
        <w:jc w:val="left"/>
      </w:pPr>
      <w:r w:rsidRPr="00097687">
        <w:rPr>
          <w:rStyle w:val="Titre4Car"/>
        </w:rPr>
        <w:t>Référentiel Général d'A</w:t>
      </w:r>
      <w:r w:rsidR="00F04F86">
        <w:rPr>
          <w:rStyle w:val="Titre4Car"/>
        </w:rPr>
        <w:t>mélioration</w:t>
      </w:r>
      <w:r w:rsidRPr="00097687">
        <w:rPr>
          <w:rStyle w:val="Titre4Car"/>
        </w:rPr>
        <w:t xml:space="preserve"> </w:t>
      </w:r>
      <w:r w:rsidR="00F04F86">
        <w:rPr>
          <w:rStyle w:val="Titre4Car"/>
        </w:rPr>
        <w:t>de l’Accessibilité :</w:t>
      </w:r>
      <w:r w:rsidRPr="00836ABB">
        <w:t xml:space="preserve"> </w:t>
      </w:r>
    </w:p>
    <w:p w14:paraId="621D725A" w14:textId="77777777" w:rsidR="00097687" w:rsidRDefault="00097687" w:rsidP="00097687">
      <w:pPr>
        <w:jc w:val="left"/>
      </w:pPr>
    </w:p>
    <w:p w14:paraId="69C5C8C6" w14:textId="62F1ADF1" w:rsidR="00B326D8" w:rsidRDefault="00E31393" w:rsidP="00097687">
      <w:pPr>
        <w:jc w:val="left"/>
      </w:pPr>
      <w:hyperlink r:id="rId24" w:history="1">
        <w:r w:rsidR="00B326D8" w:rsidRPr="00CC6423">
          <w:rPr>
            <w:rStyle w:val="Lienhypertexte"/>
          </w:rPr>
          <w:t>https://www.numerique.gouv.fr/publications/rgaa-accessibilite/</w:t>
        </w:r>
      </w:hyperlink>
    </w:p>
    <w:p w14:paraId="11352450" w14:textId="401FBFC9" w:rsidR="00097687" w:rsidRDefault="00097687" w:rsidP="00097687">
      <w:pPr>
        <w:rPr>
          <w:lang w:eastAsia="fr-FR"/>
        </w:rPr>
      </w:pPr>
    </w:p>
    <w:p w14:paraId="07C08CF7" w14:textId="61D56DC2" w:rsidR="009D3DB0" w:rsidRDefault="00097687" w:rsidP="00DD0AE7">
      <w:r w:rsidRPr="00097687">
        <w:rPr>
          <w:rStyle w:val="Titre4Car"/>
        </w:rPr>
        <w:t>Ressources proposées par nos associations sur le sujet</w:t>
      </w:r>
      <w:r>
        <w:t> :</w:t>
      </w:r>
    </w:p>
    <w:p w14:paraId="53E086F7" w14:textId="77777777" w:rsidR="00097687" w:rsidRDefault="00097687" w:rsidP="00DD0AE7"/>
    <w:p w14:paraId="6E07237D" w14:textId="56F4DFF4" w:rsidR="007D1F66" w:rsidRDefault="00E31393" w:rsidP="00DD0AE7">
      <w:hyperlink r:id="rId25" w:history="1">
        <w:r w:rsidR="007D1F66" w:rsidRPr="001C452C">
          <w:rPr>
            <w:rStyle w:val="Lienhypertexte"/>
          </w:rPr>
          <w:t>https://aveuglesdefrance.org/tout-savoir-avec-labc-de-laccessibilite-numerique/</w:t>
        </w:r>
      </w:hyperlink>
      <w:r w:rsidR="007D1F66">
        <w:t xml:space="preserve"> </w:t>
      </w:r>
    </w:p>
    <w:p w14:paraId="0B407D4B" w14:textId="77777777" w:rsidR="007D1F66" w:rsidRDefault="007D1F66" w:rsidP="00DD0AE7"/>
    <w:p w14:paraId="5802CE8B" w14:textId="0F90337A" w:rsidR="00097687" w:rsidRDefault="00E31393" w:rsidP="00097687">
      <w:hyperlink r:id="rId26" w:history="1">
        <w:r w:rsidR="00097687" w:rsidRPr="008B5BE7">
          <w:rPr>
            <w:rStyle w:val="Lienhypertexte"/>
          </w:rPr>
          <w:t>https://www.avh.asso.fr/fr/favoriser-laccessibilite/accessibilite-numerique</w:t>
        </w:r>
      </w:hyperlink>
      <w:r w:rsidR="00097687">
        <w:t xml:space="preserve"> </w:t>
      </w:r>
    </w:p>
    <w:p w14:paraId="2A1395D4" w14:textId="7DD95AA3" w:rsidR="00124C95" w:rsidRDefault="00124C95" w:rsidP="00097687"/>
    <w:p w14:paraId="4F8E94FB" w14:textId="77777777" w:rsidR="00124C95" w:rsidRDefault="00124C95" w:rsidP="00124C95">
      <w:pPr>
        <w:pStyle w:val="Titre3"/>
      </w:pPr>
      <w:r>
        <w:t>Accès à l’emploi et à la culture</w:t>
      </w:r>
    </w:p>
    <w:p w14:paraId="2BF64F08" w14:textId="77777777" w:rsidR="00124C95" w:rsidRDefault="00124C95" w:rsidP="00124C95"/>
    <w:p w14:paraId="2342A453" w14:textId="77777777" w:rsidR="00124C95" w:rsidRDefault="00124C95" w:rsidP="00124C95">
      <w:r>
        <w:t>Manifeste de l’association apiDV pour un meilleur accès à l’emploi et à la culture des personnes aveugles et malvoyantes (cosigné par la CFPSAA et le CNCPH) :</w:t>
      </w:r>
    </w:p>
    <w:p w14:paraId="4EA6C364" w14:textId="77777777" w:rsidR="00124C95" w:rsidRDefault="00E31393" w:rsidP="00124C95">
      <w:hyperlink r:id="rId27" w:history="1">
        <w:r w:rsidR="00124C95" w:rsidRPr="006A5437">
          <w:rPr>
            <w:rStyle w:val="Lienhypertexte"/>
          </w:rPr>
          <w:t>https://www.apidv.org/Manifeste-du-GIAA-apiDV-Agissons-pour-un-meilleur-acces-a-l.html</w:t>
        </w:r>
      </w:hyperlink>
    </w:p>
    <w:p w14:paraId="15BD4D23" w14:textId="0257CB0B" w:rsidR="00097687" w:rsidRDefault="00097687" w:rsidP="00DD0AE7"/>
    <w:p w14:paraId="159DE58D" w14:textId="1E072CFA" w:rsidR="00097687" w:rsidRDefault="00097687" w:rsidP="00097687">
      <w:pPr>
        <w:pStyle w:val="Titre3"/>
      </w:pPr>
      <w:r w:rsidRPr="00836ABB">
        <w:t>Le libre accès des personnes déficientes visuelles accompagnées d’un chien guide</w:t>
      </w:r>
    </w:p>
    <w:p w14:paraId="14552720" w14:textId="77777777" w:rsidR="00097687" w:rsidRPr="00097687" w:rsidRDefault="00097687" w:rsidP="00097687"/>
    <w:p w14:paraId="657C083E" w14:textId="77777777" w:rsidR="00097687" w:rsidRDefault="00097687" w:rsidP="00097687">
      <w:pPr>
        <w:pStyle w:val="Titre4"/>
      </w:pPr>
      <w:r w:rsidRPr="00047C12">
        <w:t xml:space="preserve">Article 88 de la loi n° 87-588 du 30 juillet 1987 </w:t>
      </w:r>
    </w:p>
    <w:p w14:paraId="6255314D" w14:textId="77777777" w:rsidR="00097687" w:rsidRPr="00047C12" w:rsidRDefault="00097687" w:rsidP="00097687">
      <w:pPr>
        <w:spacing w:line="264" w:lineRule="auto"/>
        <w:rPr>
          <w:b/>
        </w:rPr>
      </w:pPr>
    </w:p>
    <w:p w14:paraId="79513DB2" w14:textId="77777777" w:rsidR="00097687" w:rsidRPr="00047C12" w:rsidRDefault="00097687" w:rsidP="00097687">
      <w:pPr>
        <w:spacing w:line="264" w:lineRule="auto"/>
      </w:pPr>
      <w:r w:rsidRPr="00047C12">
        <w:t>« L’accès aux transports, aux lieux ouverts au public, ainsi qu’à ceux permettant une activité professionnelle, formatrice ou éducative est autorisé aux chiens guides d’aveugle ou d’assistance accompagnant les personnes titulaires de la carte “mobilité inclusion” portant les mentions “invalidité” et “priorité” mentionnée</w:t>
      </w:r>
      <w:r>
        <w:t>s</w:t>
      </w:r>
      <w:r w:rsidRPr="00047C12">
        <w:t xml:space="preserve"> à l’article L. 241-3 du code de l’action sociale et des familles ou la personne chargée de leur éducation pendant toute leur période de formation. </w:t>
      </w:r>
    </w:p>
    <w:p w14:paraId="3CB8D6FE" w14:textId="77777777" w:rsidR="00097687" w:rsidRDefault="00097687" w:rsidP="00097687">
      <w:r w:rsidRPr="00047C12">
        <w:t>La présence du chien guide d’aveugle ou d’assistance aux côtés de la personne handicapée ne doit pas entraîner de facturation supplémentaire dans l’accès aux services et prestations auxquels celle-ci peut prétendre. »</w:t>
      </w:r>
    </w:p>
    <w:p w14:paraId="1A1C9588" w14:textId="77777777" w:rsidR="00097687" w:rsidRDefault="00097687" w:rsidP="00097687"/>
    <w:p w14:paraId="55A15247" w14:textId="77777777" w:rsidR="00097687" w:rsidRPr="00836ABB" w:rsidRDefault="00097687" w:rsidP="00097687">
      <w:pPr>
        <w:pStyle w:val="Titre4"/>
      </w:pPr>
      <w:r w:rsidRPr="00836ABB">
        <w:t>Vous pouvez également consulter les textes de lois grâce aux liens :</w:t>
      </w:r>
    </w:p>
    <w:p w14:paraId="28DE5FC3" w14:textId="77777777" w:rsidR="00097687" w:rsidRDefault="00097687" w:rsidP="00097687"/>
    <w:p w14:paraId="760C79E1" w14:textId="77777777" w:rsidR="00097687" w:rsidRDefault="00E31393" w:rsidP="00097687">
      <w:hyperlink r:id="rId28" w:history="1">
        <w:r w:rsidR="00097687" w:rsidRPr="000F272E">
          <w:rPr>
            <w:rStyle w:val="Lienhypertexte"/>
          </w:rPr>
          <w:t>https://www.chiensguides.fr/personne-deficiente-visuelle/laccessibilite-chiens-daveugles</w:t>
        </w:r>
      </w:hyperlink>
    </w:p>
    <w:p w14:paraId="57AC95DD" w14:textId="77777777" w:rsidR="00097687" w:rsidRDefault="00097687" w:rsidP="00097687"/>
    <w:p w14:paraId="12FE1322" w14:textId="77777777" w:rsidR="00097687" w:rsidRDefault="00E31393" w:rsidP="00097687">
      <w:hyperlink r:id="rId29" w:history="1">
        <w:r w:rsidR="00097687" w:rsidRPr="003B6AEA">
          <w:rPr>
            <w:rStyle w:val="Lienhypertexte"/>
          </w:rPr>
          <w:t>http://www.anmcga.fr/etablissements-recevant-du-public/accueillir-une-personne-deficiente-visuelle-et-son-chien-guide/</w:t>
        </w:r>
      </w:hyperlink>
    </w:p>
    <w:p w14:paraId="3830BCA5" w14:textId="72288C4B" w:rsidR="00097687" w:rsidRDefault="00097687" w:rsidP="00097687"/>
    <w:p w14:paraId="275FAE06" w14:textId="77777777" w:rsidR="00097687" w:rsidRDefault="00097687" w:rsidP="00097687">
      <w:pPr>
        <w:pStyle w:val="Titre4"/>
      </w:pPr>
      <w:r w:rsidRPr="00836ABB">
        <w:t>Un pictogramme à faire conna</w:t>
      </w:r>
      <w:r>
        <w:t>î</w:t>
      </w:r>
      <w:r w:rsidRPr="00836ABB">
        <w:t>tre</w:t>
      </w:r>
      <w:r>
        <w:t> :</w:t>
      </w:r>
    </w:p>
    <w:p w14:paraId="1CA3D906" w14:textId="77777777" w:rsidR="00097687" w:rsidRPr="00836ABB" w:rsidRDefault="00097687" w:rsidP="00097687"/>
    <w:p w14:paraId="54C98189" w14:textId="77777777" w:rsidR="00097687" w:rsidRPr="00836ABB" w:rsidRDefault="00097687" w:rsidP="00097687">
      <w:r w:rsidRPr="00836ABB">
        <w:t>La Fédération Française des Associations de Chiens guides d'aveugles propose un pictogramme à disposer dans les lieux publics et les commerces afin de permettre l’accueil des chiens guides, comme l’indique la loi.</w:t>
      </w:r>
    </w:p>
    <w:p w14:paraId="517B541D" w14:textId="2A961FB8" w:rsidR="00097687" w:rsidRDefault="00097687" w:rsidP="003B1649">
      <w:pPr>
        <w:jc w:val="left"/>
      </w:pPr>
      <w:r w:rsidRPr="00836ABB">
        <w:lastRenderedPageBreak/>
        <w:t>Il est disponible sur demande à la FFAC – 01 44 6</w:t>
      </w:r>
      <w:r w:rsidR="003B1649">
        <w:t xml:space="preserve">4 89 89 ou via le site de l’ANM chiens </w:t>
      </w:r>
      <w:r w:rsidRPr="00836ABB">
        <w:t>guides</w:t>
      </w:r>
      <w:r>
        <w:t xml:space="preserve"> : </w:t>
      </w:r>
      <w:hyperlink r:id="rId30" w:history="1">
        <w:r w:rsidRPr="0016605F">
          <w:rPr>
            <w:rStyle w:val="Lienhypertexte"/>
          </w:rPr>
          <w:t>http://www.anmcga.fr/etablissements-recevant-du-public/un-pictogramme-pour-des-commercants-engages/</w:t>
        </w:r>
      </w:hyperlink>
    </w:p>
    <w:p w14:paraId="189B0406" w14:textId="77777777" w:rsidR="00097687" w:rsidRPr="008B0C0D" w:rsidRDefault="00097687" w:rsidP="00097687"/>
    <w:p w14:paraId="715CD5D7" w14:textId="77777777" w:rsidR="003C0751" w:rsidRDefault="003C0751" w:rsidP="00DD0AE7"/>
    <w:p w14:paraId="5DE207ED" w14:textId="77777777" w:rsidR="00124C95" w:rsidRDefault="00124C95" w:rsidP="00DD0AE7"/>
    <w:p w14:paraId="30EFA44C" w14:textId="720EA617" w:rsidR="003103A0" w:rsidRDefault="003103A0" w:rsidP="00DD0AE7"/>
    <w:p w14:paraId="22E88B03" w14:textId="709ADA49" w:rsidR="008770FF" w:rsidRDefault="008770FF" w:rsidP="00DD0AE7"/>
    <w:p w14:paraId="0A44BD79" w14:textId="64B24910" w:rsidR="008770FF" w:rsidRPr="008B0C0D" w:rsidRDefault="008770FF" w:rsidP="008770FF">
      <w:pPr>
        <w:jc w:val="left"/>
      </w:pPr>
    </w:p>
    <w:sectPr w:rsidR="008770FF" w:rsidRPr="008B0C0D">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FBE49" w14:textId="77777777" w:rsidR="00E31393" w:rsidRDefault="00E31393" w:rsidP="00DD0AE7">
      <w:r>
        <w:separator/>
      </w:r>
    </w:p>
  </w:endnote>
  <w:endnote w:type="continuationSeparator" w:id="0">
    <w:p w14:paraId="237F272A" w14:textId="77777777" w:rsidR="00E31393" w:rsidRDefault="00E31393" w:rsidP="00DD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143824"/>
      <w:docPartObj>
        <w:docPartGallery w:val="Page Numbers (Bottom of Page)"/>
        <w:docPartUnique/>
      </w:docPartObj>
    </w:sdtPr>
    <w:sdtEndPr/>
    <w:sdtContent>
      <w:p w14:paraId="63BF0219" w14:textId="1FDF3B19" w:rsidR="0027777E" w:rsidRDefault="0027777E" w:rsidP="00DD0AE7">
        <w:pPr>
          <w:pStyle w:val="Pieddepage"/>
        </w:pPr>
        <w:r>
          <w:fldChar w:fldCharType="begin"/>
        </w:r>
        <w:r>
          <w:instrText>PAGE   \* MERGEFORMAT</w:instrText>
        </w:r>
        <w:r>
          <w:fldChar w:fldCharType="separate"/>
        </w:r>
        <w:r w:rsidR="00154539">
          <w:rPr>
            <w:noProof/>
          </w:rPr>
          <w:t>6</w:t>
        </w:r>
        <w:r>
          <w:fldChar w:fldCharType="end"/>
        </w:r>
      </w:p>
    </w:sdtContent>
  </w:sdt>
  <w:p w14:paraId="31C0746A" w14:textId="77777777" w:rsidR="0027777E" w:rsidRDefault="0027777E" w:rsidP="00DD0A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D34B" w14:textId="77777777" w:rsidR="00E31393" w:rsidRDefault="00E31393" w:rsidP="00DD0AE7">
      <w:r>
        <w:separator/>
      </w:r>
    </w:p>
  </w:footnote>
  <w:footnote w:type="continuationSeparator" w:id="0">
    <w:p w14:paraId="3BF6F914" w14:textId="77777777" w:rsidR="00E31393" w:rsidRDefault="00E31393" w:rsidP="00DD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1479C"/>
    <w:multiLevelType w:val="multilevel"/>
    <w:tmpl w:val="CB92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25B86"/>
    <w:multiLevelType w:val="hybridMultilevel"/>
    <w:tmpl w:val="D0807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486D55"/>
    <w:multiLevelType w:val="hybridMultilevel"/>
    <w:tmpl w:val="31F61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AB6F41"/>
    <w:multiLevelType w:val="hybridMultilevel"/>
    <w:tmpl w:val="D58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E93F10"/>
    <w:multiLevelType w:val="multilevel"/>
    <w:tmpl w:val="F20A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C30EE5"/>
    <w:multiLevelType w:val="multilevel"/>
    <w:tmpl w:val="174C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441F98"/>
    <w:multiLevelType w:val="hybridMultilevel"/>
    <w:tmpl w:val="09D22310"/>
    <w:lvl w:ilvl="0" w:tplc="2654E85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F1277C"/>
    <w:multiLevelType w:val="multilevel"/>
    <w:tmpl w:val="D5F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7FE6"/>
    <w:multiLevelType w:val="multilevel"/>
    <w:tmpl w:val="EEC8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36658"/>
    <w:multiLevelType w:val="hybridMultilevel"/>
    <w:tmpl w:val="02F03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8F4B9C"/>
    <w:multiLevelType w:val="hybridMultilevel"/>
    <w:tmpl w:val="DBDE5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B765F0"/>
    <w:multiLevelType w:val="multilevel"/>
    <w:tmpl w:val="E94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35312B"/>
    <w:multiLevelType w:val="hybridMultilevel"/>
    <w:tmpl w:val="A762F2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1B6A3E"/>
    <w:multiLevelType w:val="hybridMultilevel"/>
    <w:tmpl w:val="29FC3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A94684"/>
    <w:multiLevelType w:val="hybridMultilevel"/>
    <w:tmpl w:val="E10076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C7A32B8"/>
    <w:multiLevelType w:val="hybridMultilevel"/>
    <w:tmpl w:val="E54C2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F9D6B5C"/>
    <w:multiLevelType w:val="hybridMultilevel"/>
    <w:tmpl w:val="03029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4"/>
  </w:num>
  <w:num w:numId="5">
    <w:abstractNumId w:val="1"/>
  </w:num>
  <w:num w:numId="6">
    <w:abstractNumId w:val="3"/>
  </w:num>
  <w:num w:numId="7">
    <w:abstractNumId w:val="9"/>
  </w:num>
  <w:num w:numId="8">
    <w:abstractNumId w:val="16"/>
  </w:num>
  <w:num w:numId="9">
    <w:abstractNumId w:val="11"/>
  </w:num>
  <w:num w:numId="10">
    <w:abstractNumId w:val="4"/>
  </w:num>
  <w:num w:numId="11">
    <w:abstractNumId w:val="5"/>
  </w:num>
  <w:num w:numId="12">
    <w:abstractNumId w:val="8"/>
  </w:num>
  <w:num w:numId="13">
    <w:abstractNumId w:val="7"/>
  </w:num>
  <w:num w:numId="14">
    <w:abstractNumId w:val="13"/>
  </w:num>
  <w:num w:numId="15">
    <w:abstractNumId w:val="6"/>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95"/>
    <w:rsid w:val="00007C43"/>
    <w:rsid w:val="00027940"/>
    <w:rsid w:val="00030BA6"/>
    <w:rsid w:val="00031827"/>
    <w:rsid w:val="000420A9"/>
    <w:rsid w:val="000445B0"/>
    <w:rsid w:val="00046B18"/>
    <w:rsid w:val="00051CBE"/>
    <w:rsid w:val="00064C79"/>
    <w:rsid w:val="00070B9D"/>
    <w:rsid w:val="00070D1D"/>
    <w:rsid w:val="000762A2"/>
    <w:rsid w:val="00091FFC"/>
    <w:rsid w:val="00097687"/>
    <w:rsid w:val="000A0310"/>
    <w:rsid w:val="000B6041"/>
    <w:rsid w:val="000C423D"/>
    <w:rsid w:val="000E05F1"/>
    <w:rsid w:val="000F0CCF"/>
    <w:rsid w:val="000F5421"/>
    <w:rsid w:val="00106F9C"/>
    <w:rsid w:val="00124C95"/>
    <w:rsid w:val="0013560E"/>
    <w:rsid w:val="001367D3"/>
    <w:rsid w:val="00144393"/>
    <w:rsid w:val="00150074"/>
    <w:rsid w:val="001517D4"/>
    <w:rsid w:val="00154539"/>
    <w:rsid w:val="00156B3E"/>
    <w:rsid w:val="00157454"/>
    <w:rsid w:val="001668D9"/>
    <w:rsid w:val="00177D8D"/>
    <w:rsid w:val="001846D3"/>
    <w:rsid w:val="001875A0"/>
    <w:rsid w:val="00191821"/>
    <w:rsid w:val="001C305A"/>
    <w:rsid w:val="001C67F1"/>
    <w:rsid w:val="001D2E41"/>
    <w:rsid w:val="001D5F9C"/>
    <w:rsid w:val="001D6F28"/>
    <w:rsid w:val="001E7028"/>
    <w:rsid w:val="001E769E"/>
    <w:rsid w:val="001F2D91"/>
    <w:rsid w:val="00213281"/>
    <w:rsid w:val="002172FB"/>
    <w:rsid w:val="00220DA6"/>
    <w:rsid w:val="00231738"/>
    <w:rsid w:val="00233427"/>
    <w:rsid w:val="00233A60"/>
    <w:rsid w:val="002415CC"/>
    <w:rsid w:val="002434A1"/>
    <w:rsid w:val="0027777E"/>
    <w:rsid w:val="00290280"/>
    <w:rsid w:val="002976E5"/>
    <w:rsid w:val="002E29A8"/>
    <w:rsid w:val="002E7CEB"/>
    <w:rsid w:val="002F608F"/>
    <w:rsid w:val="003021C2"/>
    <w:rsid w:val="003103A0"/>
    <w:rsid w:val="0031254F"/>
    <w:rsid w:val="00314B8E"/>
    <w:rsid w:val="00351743"/>
    <w:rsid w:val="00355BD5"/>
    <w:rsid w:val="00355EC7"/>
    <w:rsid w:val="00365CCB"/>
    <w:rsid w:val="00372307"/>
    <w:rsid w:val="0037609F"/>
    <w:rsid w:val="00387AD3"/>
    <w:rsid w:val="00395E4A"/>
    <w:rsid w:val="003A79BC"/>
    <w:rsid w:val="003B1649"/>
    <w:rsid w:val="003B2900"/>
    <w:rsid w:val="003B40D3"/>
    <w:rsid w:val="003B4F1D"/>
    <w:rsid w:val="003C0751"/>
    <w:rsid w:val="00414750"/>
    <w:rsid w:val="00424CDE"/>
    <w:rsid w:val="00425FEF"/>
    <w:rsid w:val="00453FE8"/>
    <w:rsid w:val="0046405D"/>
    <w:rsid w:val="00464D0F"/>
    <w:rsid w:val="00480D48"/>
    <w:rsid w:val="004820EB"/>
    <w:rsid w:val="0048284E"/>
    <w:rsid w:val="0049532D"/>
    <w:rsid w:val="004A66E6"/>
    <w:rsid w:val="004B1360"/>
    <w:rsid w:val="004B65D9"/>
    <w:rsid w:val="004E52F3"/>
    <w:rsid w:val="004F0212"/>
    <w:rsid w:val="004F4FFC"/>
    <w:rsid w:val="00507D5D"/>
    <w:rsid w:val="00523307"/>
    <w:rsid w:val="00535DB0"/>
    <w:rsid w:val="005378E2"/>
    <w:rsid w:val="0054418F"/>
    <w:rsid w:val="00570121"/>
    <w:rsid w:val="00576121"/>
    <w:rsid w:val="00592EB7"/>
    <w:rsid w:val="005B1527"/>
    <w:rsid w:val="005C481F"/>
    <w:rsid w:val="005D796B"/>
    <w:rsid w:val="005E5A47"/>
    <w:rsid w:val="005F05A0"/>
    <w:rsid w:val="005F569A"/>
    <w:rsid w:val="006068A8"/>
    <w:rsid w:val="00623D67"/>
    <w:rsid w:val="00633F9C"/>
    <w:rsid w:val="00645FBA"/>
    <w:rsid w:val="00650F16"/>
    <w:rsid w:val="006B3C17"/>
    <w:rsid w:val="006C7955"/>
    <w:rsid w:val="006C799A"/>
    <w:rsid w:val="006D7F47"/>
    <w:rsid w:val="006E70AC"/>
    <w:rsid w:val="006F5394"/>
    <w:rsid w:val="007011B9"/>
    <w:rsid w:val="00711285"/>
    <w:rsid w:val="00713323"/>
    <w:rsid w:val="00726249"/>
    <w:rsid w:val="00744440"/>
    <w:rsid w:val="007471C0"/>
    <w:rsid w:val="007529D6"/>
    <w:rsid w:val="00755130"/>
    <w:rsid w:val="00757D72"/>
    <w:rsid w:val="007613E1"/>
    <w:rsid w:val="0076307C"/>
    <w:rsid w:val="0077666B"/>
    <w:rsid w:val="00786971"/>
    <w:rsid w:val="00793495"/>
    <w:rsid w:val="0079764E"/>
    <w:rsid w:val="007C2976"/>
    <w:rsid w:val="007D1F66"/>
    <w:rsid w:val="007D41CB"/>
    <w:rsid w:val="007D4FC6"/>
    <w:rsid w:val="007E775E"/>
    <w:rsid w:val="0080657D"/>
    <w:rsid w:val="00807799"/>
    <w:rsid w:val="00813004"/>
    <w:rsid w:val="00826648"/>
    <w:rsid w:val="00834E98"/>
    <w:rsid w:val="00836ABB"/>
    <w:rsid w:val="00866992"/>
    <w:rsid w:val="008770FF"/>
    <w:rsid w:val="00891D98"/>
    <w:rsid w:val="008A3560"/>
    <w:rsid w:val="008A5405"/>
    <w:rsid w:val="008B068C"/>
    <w:rsid w:val="008B0C0D"/>
    <w:rsid w:val="008B5942"/>
    <w:rsid w:val="008C08F5"/>
    <w:rsid w:val="008D5E10"/>
    <w:rsid w:val="009176E9"/>
    <w:rsid w:val="009202F6"/>
    <w:rsid w:val="00934279"/>
    <w:rsid w:val="00935A8C"/>
    <w:rsid w:val="009410F1"/>
    <w:rsid w:val="00945877"/>
    <w:rsid w:val="00952F0D"/>
    <w:rsid w:val="00990C6C"/>
    <w:rsid w:val="00994BF0"/>
    <w:rsid w:val="00994F98"/>
    <w:rsid w:val="009A2F3A"/>
    <w:rsid w:val="009B5C92"/>
    <w:rsid w:val="009D3DB0"/>
    <w:rsid w:val="009D6FBD"/>
    <w:rsid w:val="009E3705"/>
    <w:rsid w:val="009F2B34"/>
    <w:rsid w:val="009F5068"/>
    <w:rsid w:val="00A03A19"/>
    <w:rsid w:val="00A1517D"/>
    <w:rsid w:val="00A27756"/>
    <w:rsid w:val="00A41C6E"/>
    <w:rsid w:val="00A553E8"/>
    <w:rsid w:val="00A73864"/>
    <w:rsid w:val="00A739A3"/>
    <w:rsid w:val="00A93E61"/>
    <w:rsid w:val="00AA3F20"/>
    <w:rsid w:val="00AA471C"/>
    <w:rsid w:val="00AC0289"/>
    <w:rsid w:val="00AD1795"/>
    <w:rsid w:val="00AF171B"/>
    <w:rsid w:val="00AF1FC7"/>
    <w:rsid w:val="00AF423F"/>
    <w:rsid w:val="00B0325E"/>
    <w:rsid w:val="00B04804"/>
    <w:rsid w:val="00B05AE2"/>
    <w:rsid w:val="00B1007C"/>
    <w:rsid w:val="00B10CDA"/>
    <w:rsid w:val="00B227AE"/>
    <w:rsid w:val="00B326D8"/>
    <w:rsid w:val="00B3571D"/>
    <w:rsid w:val="00B42105"/>
    <w:rsid w:val="00B60739"/>
    <w:rsid w:val="00B637DA"/>
    <w:rsid w:val="00B77A6C"/>
    <w:rsid w:val="00B80062"/>
    <w:rsid w:val="00B83CBD"/>
    <w:rsid w:val="00BA084E"/>
    <w:rsid w:val="00BA0E5E"/>
    <w:rsid w:val="00BA47AE"/>
    <w:rsid w:val="00BA6516"/>
    <w:rsid w:val="00BC2B00"/>
    <w:rsid w:val="00BF00AF"/>
    <w:rsid w:val="00BF010B"/>
    <w:rsid w:val="00BF0399"/>
    <w:rsid w:val="00BF51F9"/>
    <w:rsid w:val="00BF795A"/>
    <w:rsid w:val="00C05B33"/>
    <w:rsid w:val="00C06D77"/>
    <w:rsid w:val="00C1676C"/>
    <w:rsid w:val="00C20857"/>
    <w:rsid w:val="00C23A63"/>
    <w:rsid w:val="00C255ED"/>
    <w:rsid w:val="00C3616F"/>
    <w:rsid w:val="00C3631F"/>
    <w:rsid w:val="00C539A8"/>
    <w:rsid w:val="00C71231"/>
    <w:rsid w:val="00C9397B"/>
    <w:rsid w:val="00C94E77"/>
    <w:rsid w:val="00CA3E4D"/>
    <w:rsid w:val="00CA65AE"/>
    <w:rsid w:val="00CC316C"/>
    <w:rsid w:val="00CC6013"/>
    <w:rsid w:val="00CC6423"/>
    <w:rsid w:val="00CE5AA6"/>
    <w:rsid w:val="00D05E81"/>
    <w:rsid w:val="00D1387B"/>
    <w:rsid w:val="00D231F3"/>
    <w:rsid w:val="00D37607"/>
    <w:rsid w:val="00D57049"/>
    <w:rsid w:val="00D821E8"/>
    <w:rsid w:val="00D877B0"/>
    <w:rsid w:val="00D90387"/>
    <w:rsid w:val="00DA1166"/>
    <w:rsid w:val="00DA30F7"/>
    <w:rsid w:val="00DA5E05"/>
    <w:rsid w:val="00DA738A"/>
    <w:rsid w:val="00DB4823"/>
    <w:rsid w:val="00DB5A8C"/>
    <w:rsid w:val="00DD0AE7"/>
    <w:rsid w:val="00DD3150"/>
    <w:rsid w:val="00DD4651"/>
    <w:rsid w:val="00DD60FB"/>
    <w:rsid w:val="00E0391F"/>
    <w:rsid w:val="00E03F45"/>
    <w:rsid w:val="00E120BD"/>
    <w:rsid w:val="00E224C5"/>
    <w:rsid w:val="00E31393"/>
    <w:rsid w:val="00E50535"/>
    <w:rsid w:val="00E73FEF"/>
    <w:rsid w:val="00E841D9"/>
    <w:rsid w:val="00EA770E"/>
    <w:rsid w:val="00EC09F4"/>
    <w:rsid w:val="00EC3C0D"/>
    <w:rsid w:val="00EC5449"/>
    <w:rsid w:val="00EE409D"/>
    <w:rsid w:val="00EE4595"/>
    <w:rsid w:val="00F04F86"/>
    <w:rsid w:val="00F15C65"/>
    <w:rsid w:val="00F25F61"/>
    <w:rsid w:val="00F26D69"/>
    <w:rsid w:val="00F35CE3"/>
    <w:rsid w:val="00F56F5B"/>
    <w:rsid w:val="00F5761C"/>
    <w:rsid w:val="00F5763F"/>
    <w:rsid w:val="00F72E3E"/>
    <w:rsid w:val="00F7405D"/>
    <w:rsid w:val="00F74961"/>
    <w:rsid w:val="00FA200B"/>
    <w:rsid w:val="00FC1DC3"/>
    <w:rsid w:val="00FD0124"/>
    <w:rsid w:val="00FF7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B3026"/>
  <w15:chartTrackingRefBased/>
  <w15:docId w15:val="{5CA0D4A2-3A9D-4738-B36A-D81794FD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AE7"/>
    <w:pPr>
      <w:spacing w:after="0" w:line="240" w:lineRule="auto"/>
      <w:jc w:val="both"/>
    </w:pPr>
    <w:rPr>
      <w:rFonts w:ascii="Arial" w:hAnsi="Arial" w:cs="Arial"/>
      <w:sz w:val="24"/>
      <w:szCs w:val="24"/>
    </w:rPr>
  </w:style>
  <w:style w:type="paragraph" w:styleId="Titre1">
    <w:name w:val="heading 1"/>
    <w:basedOn w:val="Normal"/>
    <w:next w:val="Normal"/>
    <w:link w:val="Titre1Car"/>
    <w:uiPriority w:val="9"/>
    <w:qFormat/>
    <w:rsid w:val="000762A2"/>
    <w:pPr>
      <w:keepNext/>
      <w:keepLines/>
      <w:spacing w:before="240"/>
      <w:jc w:val="center"/>
      <w:outlineLvl w:val="0"/>
    </w:pPr>
    <w:rPr>
      <w:rFonts w:eastAsiaTheme="majorEastAsia"/>
      <w:b/>
      <w:sz w:val="32"/>
      <w:szCs w:val="32"/>
    </w:rPr>
  </w:style>
  <w:style w:type="paragraph" w:styleId="Titre2">
    <w:name w:val="heading 2"/>
    <w:basedOn w:val="Normal"/>
    <w:next w:val="Normal"/>
    <w:link w:val="Titre2Car"/>
    <w:uiPriority w:val="9"/>
    <w:unhideWhenUsed/>
    <w:qFormat/>
    <w:rsid w:val="00570121"/>
    <w:pPr>
      <w:outlineLvl w:val="1"/>
    </w:pPr>
    <w:rPr>
      <w:sz w:val="28"/>
    </w:rPr>
  </w:style>
  <w:style w:type="paragraph" w:styleId="Titre3">
    <w:name w:val="heading 3"/>
    <w:basedOn w:val="Normal"/>
    <w:next w:val="Normal"/>
    <w:link w:val="Titre3Car"/>
    <w:uiPriority w:val="9"/>
    <w:unhideWhenUsed/>
    <w:qFormat/>
    <w:rsid w:val="00372307"/>
    <w:pPr>
      <w:outlineLvl w:val="2"/>
    </w:pPr>
    <w:rPr>
      <w:b/>
    </w:rPr>
  </w:style>
  <w:style w:type="paragraph" w:styleId="Titre4">
    <w:name w:val="heading 4"/>
    <w:basedOn w:val="Normal"/>
    <w:next w:val="Normal"/>
    <w:link w:val="Titre4Car"/>
    <w:uiPriority w:val="9"/>
    <w:unhideWhenUsed/>
    <w:qFormat/>
    <w:rsid w:val="00AF171B"/>
    <w:pPr>
      <w:keepNext/>
      <w:keepLines/>
      <w:spacing w:before="40"/>
      <w:outlineLvl w:val="3"/>
    </w:pPr>
    <w:rPr>
      <w:rFonts w:eastAsiaTheme="majorEastAsia"/>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62A2"/>
    <w:rPr>
      <w:rFonts w:ascii="Arial" w:eastAsiaTheme="majorEastAsia" w:hAnsi="Arial" w:cs="Arial"/>
      <w:b/>
      <w:sz w:val="32"/>
      <w:szCs w:val="32"/>
    </w:rPr>
  </w:style>
  <w:style w:type="character" w:customStyle="1" w:styleId="Titre2Car">
    <w:name w:val="Titre 2 Car"/>
    <w:basedOn w:val="Policepardfaut"/>
    <w:link w:val="Titre2"/>
    <w:uiPriority w:val="9"/>
    <w:rsid w:val="00570121"/>
    <w:rPr>
      <w:rFonts w:ascii="Arial" w:hAnsi="Arial" w:cs="Arial"/>
      <w:sz w:val="28"/>
    </w:rPr>
  </w:style>
  <w:style w:type="character" w:styleId="Lienhypertexte">
    <w:name w:val="Hyperlink"/>
    <w:basedOn w:val="Policepardfaut"/>
    <w:uiPriority w:val="99"/>
    <w:unhideWhenUsed/>
    <w:rsid w:val="000762A2"/>
    <w:rPr>
      <w:color w:val="0000FF"/>
      <w:u w:val="single"/>
    </w:rPr>
  </w:style>
  <w:style w:type="character" w:customStyle="1" w:styleId="Titre3Car">
    <w:name w:val="Titre 3 Car"/>
    <w:basedOn w:val="Policepardfaut"/>
    <w:link w:val="Titre3"/>
    <w:uiPriority w:val="9"/>
    <w:rsid w:val="00372307"/>
    <w:rPr>
      <w:rFonts w:ascii="Arial" w:hAnsi="Arial" w:cs="Arial"/>
      <w:b/>
    </w:rPr>
  </w:style>
  <w:style w:type="character" w:customStyle="1" w:styleId="clearfix">
    <w:name w:val="clearfix"/>
    <w:basedOn w:val="Policepardfaut"/>
    <w:rsid w:val="007011B9"/>
  </w:style>
  <w:style w:type="paragraph" w:styleId="NormalWeb">
    <w:name w:val="Normal (Web)"/>
    <w:basedOn w:val="Normal"/>
    <w:uiPriority w:val="99"/>
    <w:semiHidden/>
    <w:unhideWhenUsed/>
    <w:rsid w:val="00F25F61"/>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144393"/>
    <w:pPr>
      <w:ind w:left="720"/>
      <w:contextualSpacing/>
    </w:pPr>
  </w:style>
  <w:style w:type="character" w:customStyle="1" w:styleId="wikiexternallink">
    <w:name w:val="wikiexternallink"/>
    <w:basedOn w:val="Policepardfaut"/>
    <w:rsid w:val="00144393"/>
  </w:style>
  <w:style w:type="character" w:styleId="lev">
    <w:name w:val="Strong"/>
    <w:basedOn w:val="Policepardfaut"/>
    <w:uiPriority w:val="22"/>
    <w:qFormat/>
    <w:rsid w:val="002E7CEB"/>
    <w:rPr>
      <w:b/>
      <w:bCs/>
    </w:rPr>
  </w:style>
  <w:style w:type="paragraph" w:styleId="En-tte">
    <w:name w:val="header"/>
    <w:basedOn w:val="Normal"/>
    <w:link w:val="En-tteCar"/>
    <w:uiPriority w:val="99"/>
    <w:unhideWhenUsed/>
    <w:rsid w:val="0027777E"/>
    <w:pPr>
      <w:tabs>
        <w:tab w:val="center" w:pos="4536"/>
        <w:tab w:val="right" w:pos="9072"/>
      </w:tabs>
    </w:pPr>
  </w:style>
  <w:style w:type="character" w:customStyle="1" w:styleId="En-tteCar">
    <w:name w:val="En-tête Car"/>
    <w:basedOn w:val="Policepardfaut"/>
    <w:link w:val="En-tte"/>
    <w:uiPriority w:val="99"/>
    <w:rsid w:val="0027777E"/>
    <w:rPr>
      <w:rFonts w:ascii="Arial" w:hAnsi="Arial" w:cs="Arial"/>
    </w:rPr>
  </w:style>
  <w:style w:type="paragraph" w:styleId="Pieddepage">
    <w:name w:val="footer"/>
    <w:basedOn w:val="Normal"/>
    <w:link w:val="PieddepageCar"/>
    <w:uiPriority w:val="99"/>
    <w:unhideWhenUsed/>
    <w:rsid w:val="0027777E"/>
    <w:pPr>
      <w:tabs>
        <w:tab w:val="center" w:pos="4536"/>
        <w:tab w:val="right" w:pos="9072"/>
      </w:tabs>
    </w:pPr>
  </w:style>
  <w:style w:type="character" w:customStyle="1" w:styleId="PieddepageCar">
    <w:name w:val="Pied de page Car"/>
    <w:basedOn w:val="Policepardfaut"/>
    <w:link w:val="Pieddepage"/>
    <w:uiPriority w:val="99"/>
    <w:rsid w:val="0027777E"/>
    <w:rPr>
      <w:rFonts w:ascii="Arial" w:hAnsi="Arial" w:cs="Arial"/>
    </w:rPr>
  </w:style>
  <w:style w:type="paragraph" w:styleId="En-ttedetabledesmatires">
    <w:name w:val="TOC Heading"/>
    <w:basedOn w:val="Titre1"/>
    <w:next w:val="Normal"/>
    <w:uiPriority w:val="39"/>
    <w:unhideWhenUsed/>
    <w:qFormat/>
    <w:rsid w:val="0027777E"/>
    <w:pPr>
      <w:jc w:val="left"/>
      <w:outlineLvl w:val="9"/>
    </w:pPr>
    <w:rPr>
      <w:rFonts w:asciiTheme="majorHAnsi" w:hAnsiTheme="majorHAnsi" w:cstheme="majorBidi"/>
      <w:b w:val="0"/>
      <w:color w:val="2E74B5" w:themeColor="accent1" w:themeShade="BF"/>
      <w:lang w:eastAsia="fr-FR"/>
    </w:rPr>
  </w:style>
  <w:style w:type="paragraph" w:styleId="TM1">
    <w:name w:val="toc 1"/>
    <w:basedOn w:val="Normal"/>
    <w:next w:val="Normal"/>
    <w:autoRedefine/>
    <w:uiPriority w:val="39"/>
    <w:unhideWhenUsed/>
    <w:rsid w:val="0027777E"/>
    <w:pPr>
      <w:spacing w:after="100"/>
    </w:pPr>
  </w:style>
  <w:style w:type="paragraph" w:styleId="TM2">
    <w:name w:val="toc 2"/>
    <w:basedOn w:val="Normal"/>
    <w:next w:val="Normal"/>
    <w:autoRedefine/>
    <w:uiPriority w:val="39"/>
    <w:unhideWhenUsed/>
    <w:rsid w:val="0027777E"/>
    <w:pPr>
      <w:spacing w:after="100"/>
      <w:ind w:left="220"/>
    </w:pPr>
  </w:style>
  <w:style w:type="paragraph" w:styleId="TM3">
    <w:name w:val="toc 3"/>
    <w:basedOn w:val="Normal"/>
    <w:next w:val="Normal"/>
    <w:autoRedefine/>
    <w:uiPriority w:val="39"/>
    <w:unhideWhenUsed/>
    <w:rsid w:val="0027777E"/>
    <w:pPr>
      <w:spacing w:after="100"/>
      <w:ind w:left="440"/>
    </w:pPr>
  </w:style>
  <w:style w:type="character" w:customStyle="1" w:styleId="css-901oao">
    <w:name w:val="css-901oao"/>
    <w:basedOn w:val="Policepardfaut"/>
    <w:rsid w:val="00EA770E"/>
  </w:style>
  <w:style w:type="character" w:customStyle="1" w:styleId="Titre4Car">
    <w:name w:val="Titre 4 Car"/>
    <w:basedOn w:val="Policepardfaut"/>
    <w:link w:val="Titre4"/>
    <w:uiPriority w:val="9"/>
    <w:rsid w:val="00AF171B"/>
    <w:rPr>
      <w:rFonts w:ascii="Arial" w:eastAsiaTheme="majorEastAsia" w:hAnsi="Arial" w:cs="Arial"/>
      <w:i/>
      <w:iCs/>
    </w:rPr>
  </w:style>
  <w:style w:type="character" w:styleId="Marquedecommentaire">
    <w:name w:val="annotation reference"/>
    <w:basedOn w:val="Policepardfaut"/>
    <w:uiPriority w:val="99"/>
    <w:semiHidden/>
    <w:unhideWhenUsed/>
    <w:rsid w:val="004820EB"/>
    <w:rPr>
      <w:sz w:val="16"/>
      <w:szCs w:val="16"/>
    </w:rPr>
  </w:style>
  <w:style w:type="paragraph" w:styleId="Commentaire">
    <w:name w:val="annotation text"/>
    <w:basedOn w:val="Normal"/>
    <w:link w:val="CommentaireCar"/>
    <w:uiPriority w:val="99"/>
    <w:semiHidden/>
    <w:unhideWhenUsed/>
    <w:rsid w:val="004820EB"/>
    <w:rPr>
      <w:sz w:val="20"/>
      <w:szCs w:val="20"/>
    </w:rPr>
  </w:style>
  <w:style w:type="character" w:customStyle="1" w:styleId="CommentaireCar">
    <w:name w:val="Commentaire Car"/>
    <w:basedOn w:val="Policepardfaut"/>
    <w:link w:val="Commentaire"/>
    <w:uiPriority w:val="99"/>
    <w:semiHidden/>
    <w:rsid w:val="004820EB"/>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4820EB"/>
    <w:rPr>
      <w:b/>
      <w:bCs/>
    </w:rPr>
  </w:style>
  <w:style w:type="character" w:customStyle="1" w:styleId="ObjetducommentaireCar">
    <w:name w:val="Objet du commentaire Car"/>
    <w:basedOn w:val="CommentaireCar"/>
    <w:link w:val="Objetducommentaire"/>
    <w:uiPriority w:val="99"/>
    <w:semiHidden/>
    <w:rsid w:val="004820EB"/>
    <w:rPr>
      <w:rFonts w:ascii="Arial" w:hAnsi="Arial" w:cs="Arial"/>
      <w:b/>
      <w:bCs/>
      <w:sz w:val="20"/>
      <w:szCs w:val="20"/>
    </w:rPr>
  </w:style>
  <w:style w:type="paragraph" w:styleId="Textedebulles">
    <w:name w:val="Balloon Text"/>
    <w:basedOn w:val="Normal"/>
    <w:link w:val="TextedebullesCar"/>
    <w:uiPriority w:val="99"/>
    <w:semiHidden/>
    <w:unhideWhenUsed/>
    <w:rsid w:val="004820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0EB"/>
    <w:rPr>
      <w:rFonts w:ascii="Segoe UI" w:hAnsi="Segoe UI" w:cs="Segoe UI"/>
      <w:sz w:val="18"/>
      <w:szCs w:val="18"/>
    </w:rPr>
  </w:style>
  <w:style w:type="character" w:styleId="Lienhypertextesuivivisit">
    <w:name w:val="FollowedHyperlink"/>
    <w:basedOn w:val="Policepardfaut"/>
    <w:uiPriority w:val="99"/>
    <w:semiHidden/>
    <w:unhideWhenUsed/>
    <w:rsid w:val="001C67F1"/>
    <w:rPr>
      <w:color w:val="954F72" w:themeColor="followedHyperlink"/>
      <w:u w:val="single"/>
    </w:rPr>
  </w:style>
  <w:style w:type="character" w:customStyle="1" w:styleId="field">
    <w:name w:val="field"/>
    <w:basedOn w:val="Policepardfaut"/>
    <w:rsid w:val="006F5394"/>
  </w:style>
  <w:style w:type="paragraph" w:styleId="Rvision">
    <w:name w:val="Revision"/>
    <w:hidden/>
    <w:uiPriority w:val="99"/>
    <w:semiHidden/>
    <w:rsid w:val="00D90387"/>
    <w:pPr>
      <w:spacing w:after="0" w:line="240" w:lineRule="auto"/>
    </w:pPr>
    <w:rPr>
      <w:rFonts w:ascii="Arial" w:hAnsi="Arial" w:cs="Arial"/>
    </w:rPr>
  </w:style>
  <w:style w:type="character" w:customStyle="1" w:styleId="Mentionnonrsolue1">
    <w:name w:val="Mention non résolue1"/>
    <w:basedOn w:val="Policepardfaut"/>
    <w:uiPriority w:val="99"/>
    <w:semiHidden/>
    <w:unhideWhenUsed/>
    <w:rsid w:val="00425FEF"/>
    <w:rPr>
      <w:color w:val="605E5C"/>
      <w:shd w:val="clear" w:color="auto" w:fill="E1DFDD"/>
    </w:rPr>
  </w:style>
  <w:style w:type="character" w:customStyle="1" w:styleId="UnresolvedMention1">
    <w:name w:val="Unresolved Mention1"/>
    <w:basedOn w:val="Policepardfaut"/>
    <w:uiPriority w:val="99"/>
    <w:semiHidden/>
    <w:unhideWhenUsed/>
    <w:rsid w:val="00B326D8"/>
    <w:rPr>
      <w:color w:val="605E5C"/>
      <w:shd w:val="clear" w:color="auto" w:fill="E1DFDD"/>
    </w:rPr>
  </w:style>
  <w:style w:type="character" w:customStyle="1" w:styleId="UnresolvedMention">
    <w:name w:val="Unresolved Mention"/>
    <w:basedOn w:val="Policepardfaut"/>
    <w:uiPriority w:val="99"/>
    <w:semiHidden/>
    <w:unhideWhenUsed/>
    <w:rsid w:val="00A73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5330">
      <w:bodyDiv w:val="1"/>
      <w:marLeft w:val="0"/>
      <w:marRight w:val="0"/>
      <w:marTop w:val="0"/>
      <w:marBottom w:val="0"/>
      <w:divBdr>
        <w:top w:val="none" w:sz="0" w:space="0" w:color="auto"/>
        <w:left w:val="none" w:sz="0" w:space="0" w:color="auto"/>
        <w:bottom w:val="none" w:sz="0" w:space="0" w:color="auto"/>
        <w:right w:val="none" w:sz="0" w:space="0" w:color="auto"/>
      </w:divBdr>
    </w:div>
    <w:div w:id="284240576">
      <w:bodyDiv w:val="1"/>
      <w:marLeft w:val="0"/>
      <w:marRight w:val="0"/>
      <w:marTop w:val="0"/>
      <w:marBottom w:val="0"/>
      <w:divBdr>
        <w:top w:val="none" w:sz="0" w:space="0" w:color="auto"/>
        <w:left w:val="none" w:sz="0" w:space="0" w:color="auto"/>
        <w:bottom w:val="none" w:sz="0" w:space="0" w:color="auto"/>
        <w:right w:val="none" w:sz="0" w:space="0" w:color="auto"/>
      </w:divBdr>
    </w:div>
    <w:div w:id="310134755">
      <w:bodyDiv w:val="1"/>
      <w:marLeft w:val="0"/>
      <w:marRight w:val="0"/>
      <w:marTop w:val="0"/>
      <w:marBottom w:val="0"/>
      <w:divBdr>
        <w:top w:val="none" w:sz="0" w:space="0" w:color="auto"/>
        <w:left w:val="none" w:sz="0" w:space="0" w:color="auto"/>
        <w:bottom w:val="none" w:sz="0" w:space="0" w:color="auto"/>
        <w:right w:val="none" w:sz="0" w:space="0" w:color="auto"/>
      </w:divBdr>
    </w:div>
    <w:div w:id="337733403">
      <w:bodyDiv w:val="1"/>
      <w:marLeft w:val="0"/>
      <w:marRight w:val="0"/>
      <w:marTop w:val="0"/>
      <w:marBottom w:val="0"/>
      <w:divBdr>
        <w:top w:val="none" w:sz="0" w:space="0" w:color="auto"/>
        <w:left w:val="none" w:sz="0" w:space="0" w:color="auto"/>
        <w:bottom w:val="none" w:sz="0" w:space="0" w:color="auto"/>
        <w:right w:val="none" w:sz="0" w:space="0" w:color="auto"/>
      </w:divBdr>
    </w:div>
    <w:div w:id="728650735">
      <w:bodyDiv w:val="1"/>
      <w:marLeft w:val="0"/>
      <w:marRight w:val="0"/>
      <w:marTop w:val="0"/>
      <w:marBottom w:val="0"/>
      <w:divBdr>
        <w:top w:val="none" w:sz="0" w:space="0" w:color="auto"/>
        <w:left w:val="none" w:sz="0" w:space="0" w:color="auto"/>
        <w:bottom w:val="none" w:sz="0" w:space="0" w:color="auto"/>
        <w:right w:val="none" w:sz="0" w:space="0" w:color="auto"/>
      </w:divBdr>
    </w:div>
    <w:div w:id="1319774086">
      <w:bodyDiv w:val="1"/>
      <w:marLeft w:val="0"/>
      <w:marRight w:val="0"/>
      <w:marTop w:val="0"/>
      <w:marBottom w:val="0"/>
      <w:divBdr>
        <w:top w:val="none" w:sz="0" w:space="0" w:color="auto"/>
        <w:left w:val="none" w:sz="0" w:space="0" w:color="auto"/>
        <w:bottom w:val="none" w:sz="0" w:space="0" w:color="auto"/>
        <w:right w:val="none" w:sz="0" w:space="0" w:color="auto"/>
      </w:divBdr>
    </w:div>
    <w:div w:id="1506360841">
      <w:bodyDiv w:val="1"/>
      <w:marLeft w:val="0"/>
      <w:marRight w:val="0"/>
      <w:marTop w:val="0"/>
      <w:marBottom w:val="0"/>
      <w:divBdr>
        <w:top w:val="none" w:sz="0" w:space="0" w:color="auto"/>
        <w:left w:val="none" w:sz="0" w:space="0" w:color="auto"/>
        <w:bottom w:val="none" w:sz="0" w:space="0" w:color="auto"/>
        <w:right w:val="none" w:sz="0" w:space="0" w:color="auto"/>
      </w:divBdr>
    </w:div>
    <w:div w:id="1507669310">
      <w:bodyDiv w:val="1"/>
      <w:marLeft w:val="0"/>
      <w:marRight w:val="0"/>
      <w:marTop w:val="0"/>
      <w:marBottom w:val="0"/>
      <w:divBdr>
        <w:top w:val="none" w:sz="0" w:space="0" w:color="auto"/>
        <w:left w:val="none" w:sz="0" w:space="0" w:color="auto"/>
        <w:bottom w:val="none" w:sz="0" w:space="0" w:color="auto"/>
        <w:right w:val="none" w:sz="0" w:space="0" w:color="auto"/>
      </w:divBdr>
    </w:div>
    <w:div w:id="173692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youtube.com/channel/UCfJBWAaUDvC0Y304t5oUGjw?app=desktop&amp;cbrd=1" TargetMode="External"/><Relationship Id="rId26" Type="http://schemas.openxmlformats.org/officeDocument/2006/relationships/hyperlink" Target="https://www.avh.asso.fr/fr/favoriser-laccessibilite/accessibilite-numerique" TargetMode="External"/><Relationship Id="rId3" Type="http://schemas.openxmlformats.org/officeDocument/2006/relationships/styles" Target="styles.xml"/><Relationship Id="rId21" Type="http://schemas.openxmlformats.org/officeDocument/2006/relationships/hyperlink" Target="mailto:stephanie.zoccola@apidv.org"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qr.handebat2022.fr/" TargetMode="External"/><Relationship Id="rId25" Type="http://schemas.openxmlformats.org/officeDocument/2006/relationships/hyperlink" Target="https://aveuglesdefrance.org/tout-savoir-avec-labc-de-laccessibilite-numeriqu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46vZD2K2qQY" TargetMode="External"/><Relationship Id="rId20" Type="http://schemas.openxmlformats.org/officeDocument/2006/relationships/hyperlink" Target="mailto:y.desousa@chiensguides.fr" TargetMode="External"/><Relationship Id="rId29" Type="http://schemas.openxmlformats.org/officeDocument/2006/relationships/hyperlink" Target="http://www.anmcga.fr/etablissements-recevant-du-public/accueillir-une-personne-deficiente-visuelle-et-son-chie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numerique.gouv.fr/publications/rgaa-accessibili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ZFei72IfqE8" TargetMode="External"/><Relationship Id="rId23" Type="http://schemas.openxmlformats.org/officeDocument/2006/relationships/hyperlink" Target="mailto:developpement@voirensemble.asso.fr" TargetMode="External"/><Relationship Id="rId28" Type="http://schemas.openxmlformats.org/officeDocument/2006/relationships/hyperlink" Target="https://www.chiensguides.fr/personne-deficiente-visuelle/laccessibilite-chiens-daveugles" TargetMode="External"/><Relationship Id="rId10" Type="http://schemas.openxmlformats.org/officeDocument/2006/relationships/image" Target="media/image3.jpeg"/><Relationship Id="rId19" Type="http://schemas.openxmlformats.org/officeDocument/2006/relationships/hyperlink" Target="mailto:j.bertholon@aveuglesdefrance.or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fpsaa.fr/17-ans-pour-17-propositions/" TargetMode="External"/><Relationship Id="rId22" Type="http://schemas.openxmlformats.org/officeDocument/2006/relationships/hyperlink" Target="mailto:l.deroquefeuil@avh.asso.fr" TargetMode="External"/><Relationship Id="rId27" Type="http://schemas.openxmlformats.org/officeDocument/2006/relationships/hyperlink" Target="https://www.apidv.org/Manifeste-du-GIAA-apiDV-Agissons-pour-un-meilleur-acces-a-l.html" TargetMode="External"/><Relationship Id="rId30" Type="http://schemas.openxmlformats.org/officeDocument/2006/relationships/hyperlink" Target="http://www.anmcga.fr/etablissements-recevant-du-public/un-pictogramme-pour-des-commercants-engag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F07C9-035A-4F77-AA47-CE2860AF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1634</Words>
  <Characters>8989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Randria</dc:creator>
  <cp:keywords/>
  <dc:description/>
  <cp:lastModifiedBy>Olivier Randria</cp:lastModifiedBy>
  <cp:revision>8</cp:revision>
  <dcterms:created xsi:type="dcterms:W3CDTF">2022-05-10T07:28:00Z</dcterms:created>
  <dcterms:modified xsi:type="dcterms:W3CDTF">2022-05-23T12:16:00Z</dcterms:modified>
</cp:coreProperties>
</file>